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rPr>
          <w:szCs w:val="20"/>
        </w:rPr>
      </w:pPr>
      <w:r>
        <w:rPr>
          <w:szCs w:val="20"/>
        </w:rPr>
        <w:t xml:space="preserve">Р О С </w:t>
      </w:r>
      <w:r>
        <w:rPr>
          <w:szCs w:val="20"/>
        </w:rPr>
        <w:t xml:space="preserve">С</w:t>
      </w:r>
      <w:r>
        <w:rPr>
          <w:szCs w:val="20"/>
        </w:rPr>
        <w:t xml:space="preserve"> И Й С К А Я    Ф Е Д Е Р А Ц И Я</w:t>
      </w:r>
      <w:r/>
    </w:p>
    <w:p>
      <w:pPr>
        <w:pStyle w:val="655"/>
        <w:rPr>
          <w:szCs w:val="20"/>
        </w:rPr>
      </w:pPr>
      <w:r>
        <w:rPr>
          <w:szCs w:val="20"/>
        </w:rPr>
        <w:t xml:space="preserve">Б Е Л Г О Р О Д С К А Я      О Б Л А С Т Ь</w:t>
      </w:r>
      <w:r/>
    </w:p>
    <w:p>
      <w:pPr>
        <w:pStyle w:val="655"/>
        <w:rPr>
          <w:rFonts w:cs="Times New Roman"/>
        </w:rPr>
      </w:pPr>
      <w:r>
        <w:rPr>
          <w:rFonts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70255" cy="864235"/>
                <wp:effectExtent l="0" t="0" r="0" b="0"/>
                <wp:docPr id="1" name="Рисунок 1" descr="Описание: G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GERB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70255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6pt;height:68.0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649"/>
        <w:jc w:val="center"/>
        <w:rPr>
          <w:rFonts w:cs="Times New Roman"/>
          <w:b/>
          <w:bCs w:val="0"/>
          <w:color w:val="000000"/>
          <w:sz w:val="28"/>
          <w:szCs w:val="28"/>
        </w:rPr>
      </w:pPr>
      <w:r>
        <w:rPr>
          <w:rFonts w:cs="Times New Roman"/>
          <w:b/>
          <w:bCs w:val="0"/>
          <w:color w:val="000000"/>
          <w:sz w:val="28"/>
          <w:szCs w:val="28"/>
        </w:rPr>
        <w:t xml:space="preserve">СОВЕТ  ДЕПУТАТОВ  </w:t>
      </w:r>
      <w:r/>
    </w:p>
    <w:p>
      <w:pPr>
        <w:pStyle w:val="649"/>
        <w:jc w:val="center"/>
        <w:rPr>
          <w:rFonts w:cs="Times New Roman"/>
          <w:b/>
          <w:bCs w:val="0"/>
          <w:color w:val="000000"/>
          <w:sz w:val="28"/>
          <w:szCs w:val="28"/>
        </w:rPr>
      </w:pPr>
      <w:r>
        <w:rPr>
          <w:rFonts w:cs="Times New Roman"/>
          <w:b/>
          <w:bCs w:val="0"/>
          <w:color w:val="000000"/>
          <w:sz w:val="28"/>
          <w:szCs w:val="28"/>
        </w:rPr>
        <w:t xml:space="preserve">БОРИСОВСКОГО  МУНИЦИПАЛЬНОГО ОКРУГА  </w:t>
      </w:r>
      <w:r/>
    </w:p>
    <w:p>
      <w:pPr>
        <w:pStyle w:val="649"/>
        <w:jc w:val="center"/>
        <w:rPr>
          <w:rFonts w:cs="Times New Roman"/>
          <w:b/>
          <w:bCs w:val="0"/>
          <w:color w:val="000000"/>
          <w:sz w:val="28"/>
          <w:szCs w:val="28"/>
        </w:rPr>
      </w:pPr>
      <w:r>
        <w:rPr>
          <w:rFonts w:cs="Times New Roman"/>
          <w:b/>
          <w:bCs w:val="0"/>
          <w:color w:val="000000"/>
          <w:sz w:val="28"/>
          <w:szCs w:val="28"/>
        </w:rPr>
        <w:t xml:space="preserve">БЕЛГОРОДСКОЙ  ОБЛАСТИ </w:t>
      </w:r>
      <w:r/>
    </w:p>
    <w:p>
      <w:pPr>
        <w:jc w:val="center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Тринадцатое</w:t>
      </w:r>
      <w:r>
        <w:rPr>
          <w:rFonts w:ascii="Times New Roman" w:hAnsi="Times New Roman" w:cs="Times New Roman"/>
          <w:b/>
          <w:sz w:val="28"/>
          <w:szCs w:val="28"/>
        </w:rPr>
        <w:t xml:space="preserve">  заседание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совета первого созыва</w:t>
      </w:r>
      <w:r/>
    </w:p>
    <w:p>
      <w:pPr>
        <w:pStyle w:val="649"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</w:r>
      <w:r/>
    </w:p>
    <w:p>
      <w:pPr>
        <w:pStyle w:val="649"/>
        <w:jc w:val="center"/>
        <w:rPr>
          <w:rFonts w:cs="Times New Roman"/>
          <w:b/>
          <w:sz w:val="28"/>
          <w:szCs w:val="26"/>
        </w:rPr>
      </w:pPr>
      <w:r>
        <w:rPr>
          <w:rFonts w:cs="Times New Roman"/>
          <w:b/>
          <w:sz w:val="28"/>
          <w:szCs w:val="26"/>
        </w:rPr>
        <w:t xml:space="preserve">Р Е Ш Е Н И Е</w:t>
      </w:r>
      <w:r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«31» июля 202</w:t>
      </w:r>
      <w:r>
        <w:rPr>
          <w:rFonts w:ascii="Times New Roman" w:hAnsi="Times New Roman" w:cs="Times New Roman"/>
          <w:b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165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</w:t>
      </w:r>
      <w:r>
        <w:rPr>
          <w:rFonts w:ascii="Times New Roman" w:hAnsi="Times New Roman" w:cs="Times New Roman"/>
          <w:b/>
          <w:sz w:val="28"/>
          <w:szCs w:val="28"/>
        </w:rPr>
        <w:t xml:space="preserve">овета депутатов Борисовского муниципального округа 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14 ноября 2025 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58 «</w:t>
      </w:r>
      <w:r>
        <w:rPr>
          <w:rFonts w:ascii="Times New Roman" w:hAnsi="Times New Roman" w:cs="Times New Roman"/>
          <w:b/>
          <w:sz w:val="28"/>
          <w:szCs w:val="28"/>
        </w:rPr>
        <w:t xml:space="preserve">О переименовании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Управления социальной защиты населения администрации Борисовского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и утверждении Положения 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Управления социальной защиты населения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Борисовского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</w:t>
      </w:r>
      <w:r>
        <w:rPr>
          <w:rFonts w:ascii="Times New Roman" w:hAnsi="Times New Roman" w:cs="Times New Roman"/>
          <w:sz w:val="28"/>
          <w:szCs w:val="28"/>
        </w:rPr>
        <w:t xml:space="preserve">Положения об у</w:t>
      </w:r>
      <w:r>
        <w:rPr>
          <w:rFonts w:ascii="Times New Roman" w:hAnsi="Times New Roman" w:cs="Times New Roman"/>
          <w:sz w:val="28"/>
          <w:szCs w:val="28"/>
        </w:rPr>
        <w:t xml:space="preserve">правлени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социальной защиты населения администрации Борисовского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соответствие </w:t>
      </w:r>
      <w:r>
        <w:rPr>
          <w:rFonts w:ascii="Times New Roman" w:hAnsi="Times New Roman" w:cs="Times New Roman"/>
          <w:sz w:val="28"/>
          <w:szCs w:val="28"/>
        </w:rPr>
        <w:t xml:space="preserve">с требованиями действующего законодательства Российской Федерации, руковод</w:t>
      </w:r>
      <w:r>
        <w:rPr>
          <w:rFonts w:ascii="Times New Roman" w:hAnsi="Times New Roman" w:cs="Times New Roman"/>
          <w:sz w:val="28"/>
          <w:szCs w:val="28"/>
        </w:rPr>
        <w:t xml:space="preserve">ствуясь Федеральным законом от 20 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25</w:t>
      </w:r>
      <w:r>
        <w:rPr>
          <w:rFonts w:ascii="Times New Roman" w:hAnsi="Times New Roman" w:cs="Times New Roman"/>
          <w:sz w:val="28"/>
          <w:szCs w:val="28"/>
        </w:rPr>
        <w:t xml:space="preserve"> года № 33</w:t>
      </w:r>
      <w:r>
        <w:rPr>
          <w:rFonts w:ascii="Times New Roman" w:hAnsi="Times New Roman" w:cs="Times New Roman"/>
          <w:sz w:val="28"/>
          <w:szCs w:val="28"/>
        </w:rPr>
        <w:t xml:space="preserve">-ФЗ</w:t>
      </w:r>
      <w:r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</w:t>
      </w:r>
      <w:r>
        <w:rPr>
          <w:rFonts w:ascii="Times New Roman" w:hAnsi="Times New Roman" w:cs="Times New Roman"/>
          <w:sz w:val="28"/>
          <w:szCs w:val="28"/>
        </w:rPr>
        <w:t xml:space="preserve">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 xml:space="preserve">Уставом Борисовского муниципального округа Белгородской области,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Совет депутатов Борисовского муниципального округа Белгородской области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решил: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Внести изменения в Положение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 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правлении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социальной защиты населения администрации Борисовского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округа, утвержденного решение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Совет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депутатов Борисовского муниципального округа Белгородской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 14 ноября 2025 года № 58 «</w:t>
      </w:r>
      <w:r>
        <w:rPr>
          <w:rFonts w:ascii="Times New Roman" w:hAnsi="Times New Roman" w:cs="Times New Roman"/>
          <w:sz w:val="28"/>
          <w:szCs w:val="28"/>
        </w:rPr>
        <w:t xml:space="preserve">О переименовании Управления социальной защиты населения администрации Борисовского района и утверждении Положения Управления социальной защиты населения администрации Борисовского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(прилагаются)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социальной защиты населения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Борисовского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Скорбач</w:t>
      </w:r>
      <w:r>
        <w:rPr>
          <w:rFonts w:ascii="Times New Roman" w:hAnsi="Times New Roman" w:cs="Times New Roman"/>
          <w:sz w:val="28"/>
          <w:szCs w:val="28"/>
        </w:rPr>
        <w:t xml:space="preserve"> Галине Ивановне</w:t>
      </w:r>
      <w:r>
        <w:rPr>
          <w:rFonts w:ascii="Times New Roman" w:hAnsi="Times New Roman" w:cs="Times New Roman"/>
          <w:sz w:val="28"/>
          <w:szCs w:val="28"/>
        </w:rPr>
        <w:t xml:space="preserve"> осуществить необходимые действия, связанные с государственной регистрацией </w:t>
      </w:r>
      <w:r>
        <w:rPr>
          <w:rFonts w:ascii="Times New Roman" w:hAnsi="Times New Roman" w:cs="Times New Roman"/>
          <w:sz w:val="28"/>
          <w:szCs w:val="28"/>
        </w:rPr>
        <w:t xml:space="preserve">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Положении об У</w:t>
      </w:r>
      <w:r>
        <w:rPr>
          <w:rFonts w:ascii="Times New Roman" w:hAnsi="Times New Roman" w:cs="Times New Roman"/>
          <w:sz w:val="28"/>
          <w:szCs w:val="28"/>
        </w:rPr>
        <w:t xml:space="preserve">правлени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социальной защиты населения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Борисовского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и регистрацией Положения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правлении социальной защиты населения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администрации Борисовского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органе, осуществляющем государственн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ую регистрацию юридических лиц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 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после его официального опубликования.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Опубликовать решение 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сетевом издании </w:t>
      </w:r>
      <w:r>
        <w:rPr>
          <w:rFonts w:ascii="Times New Roman" w:hAnsi="Times New Roman" w:cs="Times New Roman"/>
          <w:sz w:val="28"/>
          <w:szCs w:val="28"/>
        </w:rPr>
        <w:t xml:space="preserve">«Призыв31»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сайте органов местного самоуправления Борисовского муниципального округа в информационно-телек</w:t>
      </w:r>
      <w:r>
        <w:rPr>
          <w:rFonts w:ascii="Times New Roman" w:hAnsi="Times New Roman" w:cs="Times New Roman"/>
          <w:sz w:val="28"/>
          <w:szCs w:val="28"/>
        </w:rPr>
        <w:t xml:space="preserve">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выполнением решения возложить на постоянную комиссию Совета депутатов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Борисовского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по вопросам законности и развитию местного самоуправления (Дудкина О.С.).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депутатов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Борисовского муниципального округа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Белгородской области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В.В. Гордиенко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</w:rPr>
        <w:t xml:space="preserve">Борисовского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Белгородской области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В.И.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Переверзев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/>
    </w:p>
    <w:tbl>
      <w:tblPr>
        <w:tblStyle w:val="680"/>
        <w:tblW w:w="0" w:type="auto"/>
        <w:tblInd w:w="42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23"/>
      </w:tblGrid>
      <w:tr>
        <w:trPr/>
        <w:tc>
          <w:tcPr>
            <w:tcW w:w="532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/>
          </w:p>
          <w:p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Совета депутатов                                                                         Борисовского муниципального </w:t>
            </w:r>
            <w:r/>
          </w:p>
          <w:p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округа Белгородской области        </w:t>
            </w:r>
            <w:r/>
          </w:p>
          <w:p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31 » июля 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г. № 165 </w:t>
            </w:r>
            <w:r/>
          </w:p>
        </w:tc>
      </w:tr>
    </w:tbl>
    <w:p>
      <w:pPr>
        <w:ind w:left="4248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/>
    </w:p>
    <w:p>
      <w:pPr>
        <w:ind w:left="4248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/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650"/>
        <w:jc w:val="center"/>
        <w:spacing w:before="0" w:line="240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Изменения в П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оложение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об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правлении социальной защиты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населения 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Борисовского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b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spacing w:val="-11"/>
          <w:sz w:val="28"/>
          <w:szCs w:val="28"/>
        </w:rPr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 Пункт 1.15. раздела 1 Положения об</w:t>
      </w:r>
      <w:r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социальной защиты населения администрации Борисовского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</w:t>
      </w:r>
      <w:r/>
    </w:p>
    <w:p>
      <w:pPr>
        <w:pStyle w:val="679"/>
        <w:ind w:firstLine="54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1.15. Бухгалтерский учет, налоговая и статистическая отчетность ведется </w:t>
      </w:r>
      <w:r>
        <w:rPr>
          <w:sz w:val="28"/>
          <w:szCs w:val="28"/>
        </w:rPr>
        <w:t xml:space="preserve">самостоятельно Управлением, без привлечения внешних организаций или централизованных служб, в соответствии с </w:t>
      </w:r>
      <w:r>
        <w:rPr>
          <w:sz w:val="28"/>
          <w:szCs w:val="28"/>
        </w:rPr>
        <w:t xml:space="preserve">законодательством Российской Федерации.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/>
    </w:p>
    <w:p>
      <w:pPr>
        <w:pStyle w:val="679"/>
        <w:ind w:firstLine="540"/>
        <w:jc w:val="both"/>
        <w:spacing w:before="0" w:beforeAutospacing="0" w:after="0" w:afterAutospacing="0"/>
        <w:rPr>
          <w:sz w:val="28"/>
          <w:szCs w:val="28"/>
        </w:rPr>
      </w:pPr>
      <w:r/>
      <w:bookmarkStart w:id="0" w:name="_GoBack"/>
      <w:r/>
      <w:bookmarkEnd w:id="0"/>
      <w:r/>
      <w:r/>
    </w:p>
    <w:p>
      <w:pPr>
        <w:pStyle w:val="679"/>
        <w:ind w:firstLine="54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79"/>
        <w:ind w:firstLine="540"/>
        <w:jc w:val="center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____________________</w:t>
      </w:r>
      <w:r/>
    </w:p>
    <w:p>
      <w:pPr>
        <w:pStyle w:val="679"/>
        <w:ind w:firstLine="54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709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  <w:color w:val="000000"/>
        <w:sz w:val="24"/>
      </w:rPr>
    </w:lvl>
    <w:lvl w:ilvl="1">
      <w:start w:val="13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5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4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75" w:hanging="375"/>
        <w:tabs>
          <w:tab w:val="num" w:pos="375" w:leader="none"/>
        </w:tabs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1425" w:hanging="720"/>
        <w:tabs>
          <w:tab w:val="num" w:pos="142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195" w:hanging="1080"/>
        <w:tabs>
          <w:tab w:val="num" w:pos="319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65" w:hanging="1440"/>
        <w:tabs>
          <w:tab w:val="num" w:pos="496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  <w:tabs>
          <w:tab w:val="num" w:pos="567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35" w:hanging="1800"/>
        <w:tabs>
          <w:tab w:val="num" w:pos="673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  <w:tabs>
          <w:tab w:val="num" w:pos="7440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3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0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5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8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9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3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680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3" w:hanging="180"/>
      </w:p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4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  <w:color w:val="000000"/>
        <w:sz w:val="24"/>
      </w:rPr>
    </w:lvl>
    <w:lvl w:ilvl="1">
      <w:start w:val="16"/>
      <w:numFmt w:val="decimal"/>
      <w:isLgl w:val="false"/>
      <w:suff w:val="tab"/>
      <w:lvlText w:val="%1.%2."/>
      <w:lvlJc w:val="left"/>
      <w:pPr>
        <w:ind w:left="960" w:hanging="48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68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00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480" w:hanging="108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0" w:hanging="144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640" w:hanging="1800"/>
      </w:pPr>
      <w:rPr>
        <w:rFonts w:hint="default"/>
        <w:color w:val="000000"/>
        <w:sz w:val="24"/>
      </w:rPr>
    </w:lvl>
  </w:abstractNum>
  <w:abstractNum w:abstractNumId="15">
    <w:multiLevelType w:val="hybridMultilevel"/>
    <w:lvl w:ilvl="0">
      <w:start w:val="2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  <w:color w:val="000000"/>
        <w:sz w:val="24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/>
        <w:color w:val="000000"/>
        <w:sz w:val="24"/>
      </w:rPr>
    </w:lvl>
  </w:abstractNum>
  <w:abstractNum w:abstractNumId="17">
    <w:multiLevelType w:val="hybridMultilevel"/>
    <w:lvl w:ilvl="0">
      <w:start w:val="8"/>
      <w:numFmt w:val="decimal"/>
      <w:isLgl w:val="false"/>
      <w:suff w:val="tab"/>
      <w:lvlText w:val="3.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5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6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75" w:hanging="375"/>
        <w:tabs>
          <w:tab w:val="num" w:pos="37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720"/>
        <w:tabs>
          <w:tab w:val="num" w:pos="142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195" w:hanging="1080"/>
        <w:tabs>
          <w:tab w:val="num" w:pos="319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65" w:hanging="1440"/>
        <w:tabs>
          <w:tab w:val="num" w:pos="496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  <w:tabs>
          <w:tab w:val="num" w:pos="567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35" w:hanging="1800"/>
        <w:tabs>
          <w:tab w:val="num" w:pos="673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  <w:tabs>
          <w:tab w:val="num" w:pos="7440" w:leader="none"/>
        </w:tabs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4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6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3">
    <w:multiLevelType w:val="hybridMultilevel"/>
    <w:lvl w:ilvl="0">
      <w:start w:val="5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5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  <w:color w:val="000000"/>
        <w:sz w:val="24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/>
        <w:color w:val="000000"/>
        <w:sz w:val="24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5"/>
  </w:num>
  <w:num w:numId="5">
    <w:abstractNumId w:val="2"/>
  </w:num>
  <w:num w:numId="6">
    <w:abstractNumId w:val="18"/>
  </w:num>
  <w:num w:numId="7">
    <w:abstractNumId w:val="8"/>
  </w:num>
  <w:num w:numId="8">
    <w:abstractNumId w:val="3"/>
  </w:num>
  <w:num w:numId="9">
    <w:abstractNumId w:val="17"/>
  </w:num>
  <w:num w:numId="10">
    <w:abstractNumId w:val="7"/>
  </w:num>
  <w:num w:numId="11">
    <w:abstractNumId w:val="21"/>
  </w:num>
  <w:num w:numId="12">
    <w:abstractNumId w:val="11"/>
  </w:num>
  <w:num w:numId="13">
    <w:abstractNumId w:val="23"/>
  </w:num>
  <w:num w:numId="14">
    <w:abstractNumId w:val="22"/>
  </w:num>
  <w:num w:numId="15">
    <w:abstractNumId w:val="14"/>
  </w:num>
  <w:num w:numId="16">
    <w:abstractNumId w:val="24"/>
  </w:num>
  <w:num w:numId="17">
    <w:abstractNumId w:val="13"/>
  </w:num>
  <w:num w:numId="18">
    <w:abstractNumId w:val="16"/>
  </w:num>
  <w:num w:numId="19">
    <w:abstractNumId w:val="5"/>
  </w:num>
  <w:num w:numId="20">
    <w:abstractNumId w:val="19"/>
  </w:num>
  <w:num w:numId="21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329" w:legacySpace="0"/>
        <w:lvlJc w:val="left"/>
        <w:pPr/>
        <w:rPr>
          <w:rFonts w:hint="default" w:ascii="Times New Roman" w:hAnsi="Times New Roman"/>
        </w:rPr>
      </w:lvl>
    </w:lvlOverride>
  </w:num>
  <w:num w:numId="22">
    <w:abstractNumId w:val="20"/>
  </w:num>
  <w:num w:numId="23">
    <w:abstractNumId w:val="6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51"/>
    <w:link w:val="649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48"/>
    <w:next w:val="64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51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48"/>
    <w:next w:val="64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51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48"/>
    <w:next w:val="64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51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48"/>
    <w:next w:val="64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51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48"/>
    <w:next w:val="64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51"/>
    <w:link w:val="22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51"/>
    <w:link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48"/>
    <w:next w:val="64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51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48"/>
    <w:next w:val="64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51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character" w:styleId="34">
    <w:name w:val="Title Char"/>
    <w:basedOn w:val="651"/>
    <w:link w:val="655"/>
    <w:uiPriority w:val="10"/>
    <w:rPr>
      <w:sz w:val="48"/>
      <w:szCs w:val="48"/>
    </w:rPr>
  </w:style>
  <w:style w:type="paragraph" w:styleId="35">
    <w:name w:val="Subtitle"/>
    <w:basedOn w:val="648"/>
    <w:next w:val="64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51"/>
    <w:link w:val="35"/>
    <w:uiPriority w:val="11"/>
    <w:rPr>
      <w:sz w:val="24"/>
      <w:szCs w:val="24"/>
    </w:rPr>
  </w:style>
  <w:style w:type="paragraph" w:styleId="37">
    <w:name w:val="Quote"/>
    <w:basedOn w:val="648"/>
    <w:next w:val="64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48"/>
    <w:next w:val="64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4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51"/>
    <w:link w:val="41"/>
    <w:uiPriority w:val="99"/>
  </w:style>
  <w:style w:type="paragraph" w:styleId="43">
    <w:name w:val="Footer"/>
    <w:basedOn w:val="64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51"/>
    <w:link w:val="43"/>
    <w:uiPriority w:val="99"/>
  </w:style>
  <w:style w:type="paragraph" w:styleId="45">
    <w:name w:val="Caption"/>
    <w:basedOn w:val="648"/>
    <w:next w:val="6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4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51"/>
    <w:uiPriority w:val="99"/>
    <w:unhideWhenUsed/>
    <w:rPr>
      <w:vertAlign w:val="superscript"/>
    </w:rPr>
  </w:style>
  <w:style w:type="paragraph" w:styleId="177">
    <w:name w:val="endnote text"/>
    <w:basedOn w:val="64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51"/>
    <w:uiPriority w:val="99"/>
    <w:semiHidden/>
    <w:unhideWhenUsed/>
    <w:rPr>
      <w:vertAlign w:val="superscript"/>
    </w:rPr>
  </w:style>
  <w:style w:type="paragraph" w:styleId="180">
    <w:name w:val="toc 1"/>
    <w:basedOn w:val="648"/>
    <w:next w:val="64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48"/>
    <w:next w:val="64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48"/>
    <w:next w:val="64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48"/>
    <w:next w:val="64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48"/>
    <w:next w:val="64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48"/>
    <w:next w:val="64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48"/>
    <w:next w:val="64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48"/>
    <w:next w:val="64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48"/>
    <w:next w:val="64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48"/>
    <w:next w:val="648"/>
    <w:uiPriority w:val="99"/>
    <w:unhideWhenUsed/>
    <w:pPr>
      <w:spacing w:after="0" w:afterAutospacing="0"/>
    </w:pPr>
  </w:style>
  <w:style w:type="paragraph" w:styleId="648" w:default="1">
    <w:name w:val="Normal"/>
    <w:qFormat/>
    <w:pPr>
      <w:spacing w:after="160" w:line="256" w:lineRule="auto"/>
    </w:pPr>
  </w:style>
  <w:style w:type="paragraph" w:styleId="649">
    <w:name w:val="Heading 1"/>
    <w:basedOn w:val="648"/>
    <w:next w:val="648"/>
    <w:link w:val="654"/>
    <w:qFormat/>
    <w:pPr>
      <w:keepNext/>
      <w:spacing w:after="0" w:line="240" w:lineRule="auto"/>
      <w:outlineLvl w:val="0"/>
    </w:pPr>
    <w:rPr>
      <w:rFonts w:ascii="Times New Roman" w:hAnsi="Times New Roman" w:eastAsia="Times New Roman" w:cs="Arial"/>
      <w:bCs/>
      <w:sz w:val="32"/>
      <w:szCs w:val="32"/>
      <w:lang w:eastAsia="ru-RU"/>
    </w:rPr>
  </w:style>
  <w:style w:type="paragraph" w:styleId="650">
    <w:name w:val="Heading 7"/>
    <w:basedOn w:val="648"/>
    <w:next w:val="648"/>
    <w:link w:val="671"/>
    <w:uiPriority w:val="9"/>
    <w:unhideWhenUsed/>
    <w:qFormat/>
    <w:pPr>
      <w:keepLines/>
      <w:keepNext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651" w:default="1">
    <w:name w:val="Default Paragraph Font"/>
    <w:uiPriority w:val="1"/>
    <w:semiHidden/>
    <w:unhideWhenUsed/>
  </w:style>
  <w:style w:type="table" w:styleId="6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3" w:default="1">
    <w:name w:val="No List"/>
    <w:uiPriority w:val="99"/>
    <w:semiHidden/>
    <w:unhideWhenUsed/>
  </w:style>
  <w:style w:type="character" w:styleId="654" w:customStyle="1">
    <w:name w:val="Заголовок 1 Знак"/>
    <w:basedOn w:val="651"/>
    <w:link w:val="649"/>
    <w:rPr>
      <w:rFonts w:ascii="Times New Roman" w:hAnsi="Times New Roman" w:eastAsia="Times New Roman" w:cs="Arial"/>
      <w:bCs/>
      <w:sz w:val="32"/>
      <w:szCs w:val="32"/>
      <w:lang w:eastAsia="ru-RU"/>
    </w:rPr>
  </w:style>
  <w:style w:type="paragraph" w:styleId="655">
    <w:name w:val="Title"/>
    <w:basedOn w:val="648"/>
    <w:link w:val="656"/>
    <w:qFormat/>
    <w:pPr>
      <w:jc w:val="center"/>
      <w:spacing w:after="0" w:line="240" w:lineRule="auto"/>
    </w:pPr>
    <w:rPr>
      <w:rFonts w:ascii="Times New Roman" w:hAnsi="Times New Roman" w:eastAsia="Times New Roman" w:cs="Arial"/>
      <w:b/>
      <w:sz w:val="20"/>
      <w:szCs w:val="32"/>
      <w:lang w:eastAsia="ru-RU"/>
    </w:rPr>
  </w:style>
  <w:style w:type="character" w:styleId="656" w:customStyle="1">
    <w:name w:val="Название Знак"/>
    <w:basedOn w:val="651"/>
    <w:link w:val="655"/>
    <w:rPr>
      <w:rFonts w:ascii="Times New Roman" w:hAnsi="Times New Roman" w:eastAsia="Times New Roman" w:cs="Arial"/>
      <w:b/>
      <w:sz w:val="20"/>
      <w:szCs w:val="32"/>
      <w:lang w:eastAsia="ru-RU"/>
    </w:rPr>
  </w:style>
  <w:style w:type="character" w:styleId="657">
    <w:name w:val="Hyperlink"/>
    <w:basedOn w:val="651"/>
    <w:uiPriority w:val="99"/>
    <w:semiHidden/>
    <w:unhideWhenUsed/>
    <w:rPr>
      <w:color w:val="0000ff"/>
      <w:u w:val="single"/>
    </w:rPr>
  </w:style>
  <w:style w:type="paragraph" w:styleId="658">
    <w:name w:val="Balloon Text"/>
    <w:basedOn w:val="648"/>
    <w:link w:val="65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59" w:customStyle="1">
    <w:name w:val="Текст выноски Знак"/>
    <w:basedOn w:val="651"/>
    <w:link w:val="658"/>
    <w:uiPriority w:val="99"/>
    <w:semiHidden/>
    <w:rPr>
      <w:rFonts w:ascii="Tahoma" w:hAnsi="Tahoma" w:cs="Tahoma"/>
      <w:sz w:val="16"/>
      <w:szCs w:val="16"/>
    </w:rPr>
  </w:style>
  <w:style w:type="paragraph" w:styleId="660">
    <w:name w:val="List Paragraph"/>
    <w:basedOn w:val="648"/>
    <w:uiPriority w:val="34"/>
    <w:qFormat/>
    <w:pPr>
      <w:contextualSpacing/>
      <w:ind w:left="720"/>
    </w:pPr>
  </w:style>
  <w:style w:type="character" w:styleId="661" w:customStyle="1">
    <w:name w:val="Основной текст_"/>
    <w:basedOn w:val="651"/>
    <w:link w:val="663"/>
    <w:rPr>
      <w:rFonts w:ascii="Times New Roman" w:hAnsi="Times New Roman" w:eastAsia="Times New Roman" w:cs="Times New Roman"/>
      <w:spacing w:val="1"/>
      <w:shd w:val="clear" w:color="auto" w:fill="ffffff"/>
    </w:rPr>
  </w:style>
  <w:style w:type="character" w:styleId="662" w:customStyle="1">
    <w:name w:val="Основной текст + Полужирный;Интервал 0 pt"/>
    <w:basedOn w:val="661"/>
    <w:rPr>
      <w:rFonts w:ascii="Times New Roman" w:hAnsi="Times New Roman" w:eastAsia="Times New Roman" w:cs="Times New Roman"/>
      <w:b/>
      <w:bCs/>
      <w:color w:val="000000"/>
      <w:spacing w:val="-7"/>
      <w:position w:val="0"/>
      <w:sz w:val="24"/>
      <w:szCs w:val="24"/>
      <w:shd w:val="clear" w:color="auto" w:fill="ffffff"/>
      <w:lang w:val="ru-RU" w:eastAsia="ru-RU" w:bidi="ru-RU"/>
    </w:rPr>
  </w:style>
  <w:style w:type="paragraph" w:styleId="663" w:customStyle="1">
    <w:name w:val="Основной текст1"/>
    <w:basedOn w:val="648"/>
    <w:link w:val="661"/>
    <w:pPr>
      <w:ind w:hanging="260"/>
      <w:jc w:val="both"/>
      <w:spacing w:after="0" w:line="302" w:lineRule="exact"/>
      <w:shd w:val="clear" w:color="auto" w:fill="ffffff"/>
      <w:widowControl w:val="off"/>
    </w:pPr>
    <w:rPr>
      <w:rFonts w:ascii="Times New Roman" w:hAnsi="Times New Roman" w:eastAsia="Times New Roman" w:cs="Times New Roman"/>
      <w:spacing w:val="1"/>
    </w:rPr>
  </w:style>
  <w:style w:type="character" w:styleId="664" w:customStyle="1">
    <w:name w:val="Заголовок №1_"/>
    <w:basedOn w:val="651"/>
    <w:link w:val="665"/>
    <w:rPr>
      <w:rFonts w:ascii="Times New Roman" w:hAnsi="Times New Roman" w:eastAsia="Times New Roman" w:cs="Times New Roman"/>
      <w:b/>
      <w:bCs/>
      <w:spacing w:val="5"/>
      <w:shd w:val="clear" w:color="auto" w:fill="ffffff"/>
    </w:rPr>
  </w:style>
  <w:style w:type="paragraph" w:styleId="665" w:customStyle="1">
    <w:name w:val="Заголовок №1"/>
    <w:basedOn w:val="648"/>
    <w:link w:val="664"/>
    <w:pPr>
      <w:ind w:hanging="220"/>
      <w:spacing w:before="300" w:after="600" w:line="322" w:lineRule="exact"/>
      <w:shd w:val="clear" w:color="auto" w:fill="ffffff"/>
      <w:widowControl w:val="off"/>
      <w:outlineLvl w:val="0"/>
    </w:pPr>
    <w:rPr>
      <w:rFonts w:ascii="Times New Roman" w:hAnsi="Times New Roman" w:eastAsia="Times New Roman" w:cs="Times New Roman"/>
      <w:b/>
      <w:bCs/>
      <w:spacing w:val="5"/>
    </w:rPr>
  </w:style>
  <w:style w:type="character" w:styleId="666" w:customStyle="1">
    <w:name w:val="Основной текст + Calibri;20 pt;Полужирный;Интервал 0 pt"/>
    <w:basedOn w:val="661"/>
    <w:rPr>
      <w:rFonts w:ascii="Calibri" w:hAnsi="Calibri" w:eastAsia="Calibri" w:cs="Calibri"/>
      <w:b/>
      <w:bCs/>
      <w:i w:val="0"/>
      <w:iCs w:val="0"/>
      <w:smallCaps w:val="0"/>
      <w:strike w:val="0"/>
      <w:color w:val="000000"/>
      <w:spacing w:val="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styleId="667" w:customStyle="1">
    <w:name w:val="Основной текст (5)_"/>
    <w:basedOn w:val="651"/>
    <w:link w:val="668"/>
    <w:rPr>
      <w:rFonts w:ascii="Times New Roman" w:hAnsi="Times New Roman" w:eastAsia="Times New Roman" w:cs="Times New Roman"/>
      <w:spacing w:val="1"/>
      <w:shd w:val="clear" w:color="auto" w:fill="ffffff"/>
    </w:rPr>
  </w:style>
  <w:style w:type="paragraph" w:styleId="668" w:customStyle="1">
    <w:name w:val="Основной текст (5)"/>
    <w:basedOn w:val="648"/>
    <w:link w:val="667"/>
    <w:pPr>
      <w:jc w:val="both"/>
      <w:spacing w:after="0" w:line="322" w:lineRule="exact"/>
      <w:shd w:val="clear" w:color="auto" w:fill="ffffff"/>
      <w:widowControl w:val="off"/>
    </w:pPr>
    <w:rPr>
      <w:rFonts w:ascii="Times New Roman" w:hAnsi="Times New Roman" w:eastAsia="Times New Roman" w:cs="Times New Roman"/>
      <w:spacing w:val="1"/>
    </w:rPr>
  </w:style>
  <w:style w:type="character" w:styleId="669" w:customStyle="1">
    <w:name w:val="Основной текст + 22 pt;Полужирный;Интервал 0 pt;Масштаб 60%"/>
    <w:basedOn w:val="66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paragraph" w:styleId="670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671" w:customStyle="1">
    <w:name w:val="Заголовок 7 Знак"/>
    <w:basedOn w:val="651"/>
    <w:link w:val="650"/>
    <w:uiPriority w:val="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672">
    <w:name w:val="Body Text Indent 3"/>
    <w:basedOn w:val="648"/>
    <w:link w:val="673"/>
    <w:semiHidden/>
    <w:pPr>
      <w:ind w:left="540" w:hanging="54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673" w:customStyle="1">
    <w:name w:val="Основной текст с отступом 3 Знак"/>
    <w:basedOn w:val="651"/>
    <w:link w:val="672"/>
    <w:semiHidden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674">
    <w:name w:val="Body Text Indent"/>
    <w:basedOn w:val="648"/>
    <w:link w:val="675"/>
    <w:uiPriority w:val="99"/>
    <w:unhideWhenUsed/>
    <w:pPr>
      <w:ind w:left="283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5" w:customStyle="1">
    <w:name w:val="Основной текст с отступом Знак"/>
    <w:basedOn w:val="651"/>
    <w:link w:val="67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6">
    <w:name w:val="Body Text"/>
    <w:basedOn w:val="648"/>
    <w:link w:val="677"/>
    <w:uiPriority w:val="99"/>
    <w:unhideWhenUsed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7" w:customStyle="1">
    <w:name w:val="Основной текст Знак"/>
    <w:basedOn w:val="651"/>
    <w:link w:val="67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8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79">
    <w:name w:val="Normal (Web)"/>
    <w:basedOn w:val="648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80">
    <w:name w:val="Table Grid"/>
    <w:basedOn w:val="6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Krokoz™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revision>3</cp:revision>
  <dcterms:created xsi:type="dcterms:W3CDTF">2026-07-17T06:14:00Z</dcterms:created>
  <dcterms:modified xsi:type="dcterms:W3CDTF">2026-07-31T10:59:09Z</dcterms:modified>
</cp:coreProperties>
</file>