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</w:pPr>
      <w:r>
        <w:t xml:space="preserve">Б</w:t>
      </w:r>
      <w:r>
        <w:t xml:space="preserve"> </w:t>
      </w:r>
      <w:r>
        <w:t xml:space="preserve">Е</w:t>
      </w:r>
      <w:r>
        <w:t xml:space="preserve"> </w:t>
      </w:r>
      <w:r>
        <w:t xml:space="preserve">Л</w:t>
      </w:r>
      <w:r>
        <w:t xml:space="preserve"> </w:t>
      </w:r>
      <w:r>
        <w:t xml:space="preserve">Г</w:t>
      </w:r>
      <w:r>
        <w:t xml:space="preserve"> </w:t>
      </w:r>
      <w:r>
        <w:t xml:space="preserve">О</w:t>
      </w:r>
      <w:r>
        <w:t xml:space="preserve"> </w:t>
      </w:r>
      <w:r>
        <w:t xml:space="preserve">Р</w:t>
      </w:r>
      <w:r>
        <w:t xml:space="preserve"> </w:t>
      </w:r>
      <w:r>
        <w:t xml:space="preserve">О</w:t>
      </w:r>
      <w:r>
        <w:t xml:space="preserve"> </w:t>
      </w:r>
      <w:r>
        <w:t xml:space="preserve">Д</w:t>
      </w:r>
      <w:r>
        <w:t xml:space="preserve"> </w:t>
      </w:r>
      <w:r>
        <w:t xml:space="preserve">С</w:t>
      </w:r>
      <w:r>
        <w:t xml:space="preserve"> </w:t>
      </w:r>
      <w:r>
        <w:t xml:space="preserve">К</w:t>
      </w:r>
      <w:r>
        <w:t xml:space="preserve"> </w:t>
      </w:r>
      <w:r>
        <w:t xml:space="preserve">А</w:t>
      </w:r>
      <w:r>
        <w:t xml:space="preserve"> </w:t>
      </w:r>
      <w:r>
        <w:t xml:space="preserve">Я</w:t>
      </w:r>
      <w:r>
        <w:t xml:space="preserve">     </w:t>
      </w:r>
      <w:r>
        <w:t xml:space="preserve"> О</w:t>
      </w:r>
      <w:r>
        <w:t xml:space="preserve"> </w:t>
      </w:r>
      <w:r>
        <w:t xml:space="preserve">Б</w:t>
      </w:r>
      <w:r>
        <w:t xml:space="preserve"> </w:t>
      </w:r>
      <w:r>
        <w:t xml:space="preserve">Л</w:t>
      </w:r>
      <w:r>
        <w:t xml:space="preserve"> </w:t>
      </w:r>
      <w:r>
        <w:t xml:space="preserve">А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Ь</w:t>
      </w:r>
      <w:r/>
    </w:p>
    <w:p>
      <w:pPr>
        <w:pStyle w:val="82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63270" cy="874395"/>
                <wp:effectExtent l="19050" t="0" r="0" b="0"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3270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1pt;height:68.8pt;mso-wrap-distance-left:0.0pt;mso-wrap-distance-top:0.0pt;mso-wrap-distance-right:0.0pt;mso-wrap-distance-bottom:0.0pt;" stroked="f" strokeweight="0.75pt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 ДЕПУТАТОВ  </w:t>
      </w:r>
      <w:r/>
    </w:p>
    <w:p>
      <w:pPr>
        <w:pStyle w:val="8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БОРИСОВСКОГО  МУНИЦИПАЛЬНОГО ОКРУГА  </w:t>
      </w:r>
      <w:r/>
    </w:p>
    <w:p>
      <w:pPr>
        <w:pStyle w:val="8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БЕЛГОРОДСКОЙ  ОБЛАСТИ </w:t>
      </w:r>
      <w:r/>
    </w:p>
    <w:p>
      <w:pPr>
        <w:jc w:val="center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Двенадцатое 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</w:rPr>
      </w:r>
    </w:p>
    <w:p>
      <w:pPr>
        <w:pStyle w:val="809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809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Р Е Ш Е Н И Е</w:t>
      </w:r>
      <w:r/>
      <w:r/>
      <w:r/>
      <w:r>
        <w:rPr>
          <w:b/>
          <w:sz w:val="28"/>
          <w:szCs w:val="26"/>
        </w:rPr>
      </w:r>
    </w:p>
    <w:p>
      <w:r/>
      <w:r/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26» 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                                                                         № 158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3595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right="3595"/>
        <w:spacing w:after="0" w:line="240" w:lineRule="auto"/>
        <w:widowControl w:val="off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О внесении изменений в решение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Совета депутатов Борисовского муниципального округа от 27.02.2026г. №114 «О земельном налоге на территории Борисовского муниципального округа Белгородской области»</w:t>
      </w:r>
      <w:r/>
    </w:p>
    <w:p>
      <w:pPr>
        <w:pStyle w:val="814"/>
        <w:ind w:firstLine="540"/>
        <w:jc w:val="both"/>
        <w:spacing w:before="360"/>
        <w:rPr>
          <w:sz w:val="27"/>
          <w:szCs w:val="27"/>
        </w:rPr>
      </w:pPr>
      <w:r>
        <w:rPr>
          <w:sz w:val="27"/>
          <w:szCs w:val="27"/>
        </w:rPr>
        <w:t xml:space="preserve">В соответствии </w:t>
      </w:r>
      <w:r>
        <w:rPr>
          <w:sz w:val="27"/>
          <w:szCs w:val="27"/>
        </w:rPr>
        <w:t xml:space="preserve">со статьей 394 главы 31 Налогового кодекса Российской Федерации, Федеральным законом от 20 марта 2025 г. №33-ФЗ «Об общих принципах организации местного самоуправления</w:t>
      </w:r>
      <w:r>
        <w:rPr>
          <w:sz w:val="27"/>
          <w:szCs w:val="27"/>
        </w:rPr>
        <w:t xml:space="preserve"> в единой системе публичной власти»,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совет депутатов Борисовского муниципального округа Белгородской области решил:</w:t>
      </w:r>
      <w:r/>
    </w:p>
    <w:p>
      <w:pPr>
        <w:pStyle w:val="81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>
        <w:rPr>
          <w:sz w:val="27"/>
          <w:szCs w:val="27"/>
        </w:rPr>
        <w:t xml:space="preserve">Внести изменения в решение </w:t>
      </w:r>
      <w:r>
        <w:rPr>
          <w:sz w:val="27"/>
          <w:szCs w:val="27"/>
        </w:rPr>
        <w:t xml:space="preserve">Совета депутатов Борисовского  муниципального округа от 27 февраля 2026 года №114 «О земельном налоге на территории Борисовского муниципального округа Белгородской области» (далее - решение):</w:t>
      </w:r>
      <w:r/>
    </w:p>
    <w:p>
      <w:pPr>
        <w:pStyle w:val="81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дополнить решение пунктом 2.4.5. следующего содержания:</w:t>
      </w:r>
      <w:r/>
    </w:p>
    <w:p>
      <w:pPr>
        <w:pStyle w:val="81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«2.4.5. Предоставить налоговую льготу </w:t>
      </w:r>
      <w:r>
        <w:rPr>
          <w:sz w:val="27"/>
          <w:szCs w:val="27"/>
        </w:rPr>
        <w:t xml:space="preserve">в виде уменьшения исчисленной суммы зе</w:t>
      </w:r>
      <w:r>
        <w:rPr>
          <w:sz w:val="27"/>
          <w:szCs w:val="27"/>
        </w:rPr>
        <w:t xml:space="preserve">мельного налога на 75 процентов коммерческим организациям, к видам деятельности которых отнесено строительство жилых зданий, в собственности которых находятся земельные участки с видом разрешенного использования для индивидуального жилищного строительства.</w:t>
      </w:r>
      <w:r/>
    </w:p>
    <w:p>
      <w:pPr>
        <w:pStyle w:val="81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Положение данного пункта применяется в течении периода, превышающего три года с даты государственной регистрации прав на данные земельные участки, вплоть до даты государственной регистрации прав на построенный жилой дом»;</w:t>
      </w:r>
      <w:r/>
    </w:p>
    <w:p>
      <w:pPr>
        <w:pStyle w:val="81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пункт 7 решения изложить в следующей редакции:</w:t>
      </w:r>
      <w:r/>
    </w:p>
    <w:p>
      <w:pPr>
        <w:pStyle w:val="814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«7. Настоящее решение вступает в силу не ранее чем по истечению одного месяца со дня официального опу</w:t>
      </w:r>
      <w:r>
        <w:rPr>
          <w:sz w:val="27"/>
          <w:szCs w:val="27"/>
        </w:rPr>
        <w:t xml:space="preserve">бликования и не ранее первого числа очередного налогового периода по земельному налогу, за исключением случаев, предусмотренных статьей 5 Налогового кодекса Российской Федерации и пункта №3 настоящего решения, который вступает в силу с 1 января 2027 года.»</w:t>
      </w:r>
      <w:r/>
    </w:p>
    <w:p>
      <w:pPr>
        <w:pStyle w:val="814"/>
        <w:ind w:firstLine="540"/>
        <w:jc w:val="both"/>
        <w:rPr>
          <w:szCs w:val="28"/>
        </w:rPr>
      </w:pPr>
      <w:r>
        <w:rPr>
          <w:sz w:val="27"/>
          <w:szCs w:val="27"/>
        </w:rPr>
        <w:t xml:space="preserve">2. </w:t>
      </w:r>
      <w:r>
        <w:rPr>
          <w:szCs w:val="28"/>
        </w:rPr>
        <w:t xml:space="preserve">Данное решение </w:t>
      </w:r>
      <w:r>
        <w:rPr>
          <w:szCs w:val="28"/>
        </w:rPr>
        <w:t xml:space="preserve">опубликовать в газете «Призыв 31», сетевом издании «Призыв 31» и </w:t>
      </w:r>
      <w:r>
        <w:rPr>
          <w:szCs w:val="28"/>
        </w:rPr>
        <w:t xml:space="preserve">разместить на официальном сайте органов местного самоуправления Борисовского муниципального органа </w:t>
      </w:r>
      <w:r>
        <w:rPr>
          <w:szCs w:val="28"/>
        </w:rPr>
        <w:t xml:space="preserve">Белгородской области </w:t>
      </w:r>
      <w:r>
        <w:rPr>
          <w:szCs w:val="28"/>
        </w:rPr>
        <w:t xml:space="preserve">в сети Интернет.</w:t>
      </w:r>
      <w:r/>
    </w:p>
    <w:p>
      <w:pPr>
        <w:pStyle w:val="814"/>
        <w:ind w:firstLine="540"/>
        <w:jc w:val="both"/>
        <w:rPr>
          <w:color w:val="000000" w:themeColor="text1"/>
          <w:szCs w:val="28"/>
        </w:rPr>
      </w:pPr>
      <w:r>
        <w:rPr>
          <w:sz w:val="27"/>
          <w:szCs w:val="27"/>
        </w:rPr>
        <w:t xml:space="preserve">3. </w:t>
      </w:r>
      <w:r>
        <w:rPr>
          <w:bCs/>
          <w:szCs w:val="28"/>
        </w:rPr>
        <w:t xml:space="preserve">Контроль за исполнением данного решения возложить на первого заместителя главы Борисовского муниципального округа – руководителя аппарата администрации муниципального округа И.В. </w:t>
      </w:r>
      <w:r>
        <w:rPr>
          <w:bCs/>
          <w:szCs w:val="28"/>
        </w:rPr>
        <w:t xml:space="preserve">Говорищеву</w:t>
      </w:r>
      <w:r>
        <w:rPr>
          <w:bCs/>
          <w:szCs w:val="28"/>
        </w:rPr>
        <w:t xml:space="preserve"> и постоянную комиссию </w:t>
      </w:r>
      <w:r>
        <w:rPr>
          <w:szCs w:val="28"/>
        </w:rPr>
        <w:t xml:space="preserve">Совета </w:t>
      </w:r>
      <w:r>
        <w:rPr>
          <w:color w:val="000000" w:themeColor="text1"/>
          <w:szCs w:val="28"/>
        </w:rPr>
        <w:t xml:space="preserve">депутатов Борисовского муниципального округа Белгородской области по вопросам бюджет</w:t>
      </w:r>
      <w:r>
        <w:rPr>
          <w:color w:val="000000" w:themeColor="text1"/>
          <w:szCs w:val="28"/>
        </w:rPr>
        <w:t xml:space="preserve">а</w:t>
      </w:r>
      <w:r>
        <w:rPr>
          <w:color w:val="000000" w:themeColor="text1"/>
          <w:szCs w:val="28"/>
        </w:rPr>
        <w:t xml:space="preserve">, фина</w:t>
      </w:r>
      <w:r>
        <w:rPr>
          <w:color w:val="000000" w:themeColor="text1"/>
          <w:szCs w:val="28"/>
        </w:rPr>
        <w:t xml:space="preserve">н</w:t>
      </w:r>
      <w:r>
        <w:rPr>
          <w:color w:val="000000" w:themeColor="text1"/>
          <w:szCs w:val="28"/>
        </w:rPr>
        <w:t xml:space="preserve">сам, налоговой политики, муниципальной собственности (</w:t>
      </w:r>
      <w:r>
        <w:rPr>
          <w:color w:val="000000" w:themeColor="text1"/>
          <w:szCs w:val="28"/>
        </w:rPr>
        <w:t xml:space="preserve">Дюмин</w:t>
      </w:r>
      <w:r>
        <w:rPr>
          <w:color w:val="000000" w:themeColor="text1"/>
          <w:szCs w:val="28"/>
        </w:rPr>
        <w:t xml:space="preserve"> А.С.)</w:t>
      </w:r>
      <w:r>
        <w:rPr>
          <w:color w:val="000000" w:themeColor="text1"/>
          <w:szCs w:val="28"/>
          <w:lang w:bidi="ru-RU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 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Борисовского муниципального округа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В.В. Гордиенко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Борисовского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В.И. Переверзев</w:t>
      </w:r>
      <w:r/>
    </w:p>
    <w:p>
      <w:pPr>
        <w:pStyle w:val="814"/>
        <w:ind w:firstLine="54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sectPr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iCs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09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811"/>
    <w:link w:val="810"/>
    <w:uiPriority w:val="9"/>
    <w:rPr>
      <w:rFonts w:ascii="Arial" w:hAnsi="Arial" w:eastAsia="Arial" w:cs="Arial"/>
      <w:sz w:val="34"/>
    </w:rPr>
  </w:style>
  <w:style w:type="paragraph" w:styleId="636">
    <w:name w:val="Heading 3"/>
    <w:basedOn w:val="808"/>
    <w:next w:val="808"/>
    <w:link w:val="6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7">
    <w:name w:val="Heading 3 Char"/>
    <w:basedOn w:val="811"/>
    <w:link w:val="636"/>
    <w:uiPriority w:val="9"/>
    <w:rPr>
      <w:rFonts w:ascii="Arial" w:hAnsi="Arial" w:eastAsia="Arial" w:cs="Arial"/>
      <w:sz w:val="30"/>
      <w:szCs w:val="30"/>
    </w:rPr>
  </w:style>
  <w:style w:type="paragraph" w:styleId="638">
    <w:name w:val="Heading 4"/>
    <w:basedOn w:val="808"/>
    <w:next w:val="808"/>
    <w:link w:val="6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39">
    <w:name w:val="Heading 4 Char"/>
    <w:basedOn w:val="811"/>
    <w:link w:val="638"/>
    <w:uiPriority w:val="9"/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808"/>
    <w:next w:val="808"/>
    <w:link w:val="6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1">
    <w:name w:val="Heading 5 Char"/>
    <w:basedOn w:val="811"/>
    <w:link w:val="640"/>
    <w:uiPriority w:val="9"/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808"/>
    <w:next w:val="808"/>
    <w:link w:val="6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3">
    <w:name w:val="Heading 6 Char"/>
    <w:basedOn w:val="811"/>
    <w:link w:val="642"/>
    <w:uiPriority w:val="9"/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808"/>
    <w:next w:val="808"/>
    <w:link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7 Char"/>
    <w:basedOn w:val="811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808"/>
    <w:next w:val="808"/>
    <w:link w:val="6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7">
    <w:name w:val="Heading 8 Char"/>
    <w:basedOn w:val="811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648">
    <w:name w:val="Heading 9"/>
    <w:basedOn w:val="808"/>
    <w:next w:val="808"/>
    <w:link w:val="6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>
    <w:name w:val="Heading 9 Char"/>
    <w:basedOn w:val="811"/>
    <w:link w:val="648"/>
    <w:uiPriority w:val="9"/>
    <w:rPr>
      <w:rFonts w:ascii="Arial" w:hAnsi="Arial" w:eastAsia="Arial" w:cs="Arial"/>
      <w:i/>
      <w:iCs/>
      <w:sz w:val="21"/>
      <w:szCs w:val="21"/>
    </w:rPr>
  </w:style>
  <w:style w:type="paragraph" w:styleId="650">
    <w:name w:val="List Paragraph"/>
    <w:basedOn w:val="808"/>
    <w:uiPriority w:val="34"/>
    <w:qFormat/>
    <w:pPr>
      <w:contextualSpacing/>
      <w:ind w:left="720"/>
    </w:pPr>
  </w:style>
  <w:style w:type="paragraph" w:styleId="651">
    <w:name w:val="No Spacing"/>
    <w:uiPriority w:val="1"/>
    <w:qFormat/>
    <w:pPr>
      <w:spacing w:before="0" w:after="0" w:line="240" w:lineRule="auto"/>
    </w:pPr>
  </w:style>
  <w:style w:type="character" w:styleId="652">
    <w:name w:val="Title Char"/>
    <w:basedOn w:val="811"/>
    <w:link w:val="820"/>
    <w:uiPriority w:val="10"/>
    <w:rPr>
      <w:sz w:val="48"/>
      <w:szCs w:val="48"/>
    </w:rPr>
  </w:style>
  <w:style w:type="paragraph" w:styleId="653">
    <w:name w:val="Subtitle"/>
    <w:basedOn w:val="808"/>
    <w:next w:val="808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1"/>
    <w:link w:val="653"/>
    <w:uiPriority w:val="11"/>
    <w:rPr>
      <w:sz w:val="24"/>
      <w:szCs w:val="24"/>
    </w:rPr>
  </w:style>
  <w:style w:type="paragraph" w:styleId="655">
    <w:name w:val="Quote"/>
    <w:basedOn w:val="808"/>
    <w:next w:val="808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8"/>
    <w:next w:val="808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8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1"/>
    <w:link w:val="659"/>
    <w:uiPriority w:val="99"/>
  </w:style>
  <w:style w:type="paragraph" w:styleId="661">
    <w:name w:val="Footer"/>
    <w:basedOn w:val="808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1"/>
    <w:link w:val="661"/>
    <w:uiPriority w:val="99"/>
  </w:style>
  <w:style w:type="paragraph" w:styleId="66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1">
    <w:name w:val="footnote text"/>
    <w:basedOn w:val="808"/>
    <w:link w:val="792"/>
    <w:uiPriority w:val="99"/>
    <w:semiHidden/>
    <w:unhideWhenUsed/>
    <w:pPr>
      <w:spacing w:after="40" w:line="240" w:lineRule="auto"/>
    </w:pPr>
    <w:rPr>
      <w:sz w:val="18"/>
    </w:rPr>
  </w:style>
  <w:style w:type="character" w:styleId="792">
    <w:name w:val="Footnote Text Char"/>
    <w:link w:val="791"/>
    <w:uiPriority w:val="99"/>
    <w:rPr>
      <w:sz w:val="18"/>
    </w:rPr>
  </w:style>
  <w:style w:type="character" w:styleId="793">
    <w:name w:val="footnote reference"/>
    <w:basedOn w:val="811"/>
    <w:uiPriority w:val="99"/>
    <w:unhideWhenUsed/>
    <w:rPr>
      <w:vertAlign w:val="superscript"/>
    </w:rPr>
  </w:style>
  <w:style w:type="paragraph" w:styleId="794">
    <w:name w:val="endnote text"/>
    <w:basedOn w:val="808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95">
    <w:name w:val="Endnote Text Char"/>
    <w:link w:val="794"/>
    <w:uiPriority w:val="99"/>
    <w:rPr>
      <w:sz w:val="20"/>
    </w:rPr>
  </w:style>
  <w:style w:type="character" w:styleId="796">
    <w:name w:val="endnote reference"/>
    <w:basedOn w:val="811"/>
    <w:uiPriority w:val="99"/>
    <w:semiHidden/>
    <w:unhideWhenUsed/>
    <w:rPr>
      <w:vertAlign w:val="superscript"/>
    </w:rPr>
  </w:style>
  <w:style w:type="paragraph" w:styleId="797">
    <w:name w:val="toc 1"/>
    <w:basedOn w:val="808"/>
    <w:next w:val="808"/>
    <w:uiPriority w:val="39"/>
    <w:unhideWhenUsed/>
    <w:pPr>
      <w:ind w:left="0" w:right="0" w:firstLine="0"/>
      <w:spacing w:after="57"/>
    </w:pPr>
  </w:style>
  <w:style w:type="paragraph" w:styleId="798">
    <w:name w:val="toc 2"/>
    <w:basedOn w:val="808"/>
    <w:next w:val="808"/>
    <w:uiPriority w:val="39"/>
    <w:unhideWhenUsed/>
    <w:pPr>
      <w:ind w:left="283" w:right="0" w:firstLine="0"/>
      <w:spacing w:after="57"/>
    </w:pPr>
  </w:style>
  <w:style w:type="paragraph" w:styleId="799">
    <w:name w:val="toc 3"/>
    <w:basedOn w:val="808"/>
    <w:next w:val="808"/>
    <w:uiPriority w:val="39"/>
    <w:unhideWhenUsed/>
    <w:pPr>
      <w:ind w:left="567" w:right="0" w:firstLine="0"/>
      <w:spacing w:after="57"/>
    </w:pPr>
  </w:style>
  <w:style w:type="paragraph" w:styleId="800">
    <w:name w:val="toc 4"/>
    <w:basedOn w:val="808"/>
    <w:next w:val="808"/>
    <w:uiPriority w:val="39"/>
    <w:unhideWhenUsed/>
    <w:pPr>
      <w:ind w:left="850" w:right="0" w:firstLine="0"/>
      <w:spacing w:after="57"/>
    </w:pPr>
  </w:style>
  <w:style w:type="paragraph" w:styleId="801">
    <w:name w:val="toc 5"/>
    <w:basedOn w:val="808"/>
    <w:next w:val="808"/>
    <w:uiPriority w:val="39"/>
    <w:unhideWhenUsed/>
    <w:pPr>
      <w:ind w:left="1134" w:right="0" w:firstLine="0"/>
      <w:spacing w:after="57"/>
    </w:pPr>
  </w:style>
  <w:style w:type="paragraph" w:styleId="802">
    <w:name w:val="toc 6"/>
    <w:basedOn w:val="808"/>
    <w:next w:val="808"/>
    <w:uiPriority w:val="39"/>
    <w:unhideWhenUsed/>
    <w:pPr>
      <w:ind w:left="1417" w:right="0" w:firstLine="0"/>
      <w:spacing w:after="57"/>
    </w:pPr>
  </w:style>
  <w:style w:type="paragraph" w:styleId="803">
    <w:name w:val="toc 7"/>
    <w:basedOn w:val="808"/>
    <w:next w:val="808"/>
    <w:uiPriority w:val="39"/>
    <w:unhideWhenUsed/>
    <w:pPr>
      <w:ind w:left="1701" w:right="0" w:firstLine="0"/>
      <w:spacing w:after="57"/>
    </w:pPr>
  </w:style>
  <w:style w:type="paragraph" w:styleId="804">
    <w:name w:val="toc 8"/>
    <w:basedOn w:val="808"/>
    <w:next w:val="808"/>
    <w:uiPriority w:val="39"/>
    <w:unhideWhenUsed/>
    <w:pPr>
      <w:ind w:left="1984" w:right="0" w:firstLine="0"/>
      <w:spacing w:after="57"/>
    </w:pPr>
  </w:style>
  <w:style w:type="paragraph" w:styleId="805">
    <w:name w:val="toc 9"/>
    <w:basedOn w:val="808"/>
    <w:next w:val="808"/>
    <w:uiPriority w:val="39"/>
    <w:unhideWhenUsed/>
    <w:pPr>
      <w:ind w:left="2268" w:right="0" w:firstLine="0"/>
      <w:spacing w:after="57"/>
    </w:p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qFormat/>
    <w:rPr>
      <w:rFonts w:ascii="Calibri" w:hAnsi="Calibri" w:eastAsia="Times New Roman" w:cs="Calibri"/>
      <w:iCs w:val="0"/>
      <w:sz w:val="22"/>
    </w:rPr>
  </w:style>
  <w:style w:type="paragraph" w:styleId="809">
    <w:name w:val="Heading 1"/>
    <w:basedOn w:val="808"/>
    <w:next w:val="808"/>
    <w:link w:val="818"/>
    <w:uiPriority w:val="99"/>
    <w:qFormat/>
    <w:pPr>
      <w:keepNext/>
      <w:spacing w:after="0" w:line="240" w:lineRule="auto"/>
      <w:outlineLvl w:val="0"/>
    </w:pPr>
    <w:rPr>
      <w:rFonts w:ascii="Times New Roman" w:hAnsi="Times New Roman" w:cs="Times New Roman"/>
      <w:sz w:val="32"/>
      <w:szCs w:val="32"/>
      <w:lang w:eastAsia="ru-RU"/>
    </w:rPr>
  </w:style>
  <w:style w:type="paragraph" w:styleId="810">
    <w:name w:val="Heading 2"/>
    <w:basedOn w:val="808"/>
    <w:next w:val="808"/>
    <w:link w:val="819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customStyle="1">
    <w:name w:val="ConsPlusNormal"/>
    <w:link w:val="824"/>
    <w:pPr>
      <w:spacing w:after="0" w:line="240" w:lineRule="auto"/>
      <w:widowControl w:val="off"/>
    </w:pPr>
    <w:rPr>
      <w:rFonts w:cs="Times New Roman" w:eastAsiaTheme="minorEastAsia"/>
      <w:iCs w:val="0"/>
      <w:lang w:eastAsia="ru-RU"/>
    </w:rPr>
  </w:style>
  <w:style w:type="paragraph" w:styleId="815" w:customStyle="1">
    <w:name w:val="ConsPlusTitle"/>
    <w:pPr>
      <w:spacing w:after="0" w:line="240" w:lineRule="auto"/>
      <w:widowControl w:val="off"/>
    </w:pPr>
    <w:rPr>
      <w:rFonts w:cs="Times New Roman" w:eastAsiaTheme="minorEastAsia"/>
      <w:b/>
      <w:iCs w:val="0"/>
      <w:lang w:eastAsia="ru-RU"/>
    </w:rPr>
  </w:style>
  <w:style w:type="paragraph" w:styleId="81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iCs w:val="0"/>
      <w:sz w:val="20"/>
      <w:lang w:eastAsia="ru-RU"/>
    </w:rPr>
  </w:style>
  <w:style w:type="character" w:styleId="817">
    <w:name w:val="Hyperlink"/>
    <w:basedOn w:val="811"/>
    <w:uiPriority w:val="99"/>
    <w:unhideWhenUsed/>
    <w:rPr>
      <w:color w:val="0000ff" w:themeColor="hyperlink"/>
      <w:u w:val="single"/>
    </w:rPr>
  </w:style>
  <w:style w:type="character" w:styleId="818" w:customStyle="1">
    <w:name w:val="Заголовок 1 Знак"/>
    <w:basedOn w:val="811"/>
    <w:link w:val="809"/>
    <w:uiPriority w:val="99"/>
    <w:rPr>
      <w:rFonts w:eastAsia="Times New Roman" w:cs="Times New Roman"/>
      <w:iCs w:val="0"/>
      <w:sz w:val="32"/>
      <w:szCs w:val="32"/>
      <w:lang w:eastAsia="ru-RU"/>
    </w:rPr>
  </w:style>
  <w:style w:type="character" w:styleId="819" w:customStyle="1">
    <w:name w:val="Заголовок 2 Знак"/>
    <w:basedOn w:val="811"/>
    <w:link w:val="810"/>
    <w:uiPriority w:val="9"/>
    <w:semiHidden/>
    <w:rPr>
      <w:rFonts w:ascii="Cambria" w:hAnsi="Cambria" w:eastAsia="Times New Roman" w:cs="Times New Roman"/>
      <w:b/>
      <w:bCs/>
      <w:i/>
      <w:szCs w:val="28"/>
    </w:rPr>
  </w:style>
  <w:style w:type="paragraph" w:styleId="820">
    <w:name w:val="Title"/>
    <w:basedOn w:val="808"/>
    <w:link w:val="821"/>
    <w:qFormat/>
    <w:pPr>
      <w:jc w:val="center"/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21" w:customStyle="1">
    <w:name w:val="Название Знак"/>
    <w:basedOn w:val="811"/>
    <w:link w:val="820"/>
    <w:rPr>
      <w:rFonts w:eastAsia="Times New Roman" w:cs="Times New Roman"/>
      <w:b/>
      <w:bCs/>
      <w:iCs w:val="0"/>
      <w:sz w:val="20"/>
      <w:szCs w:val="20"/>
      <w:lang w:eastAsia="ru-RU"/>
    </w:rPr>
  </w:style>
  <w:style w:type="paragraph" w:styleId="822">
    <w:name w:val="Balloon Text"/>
    <w:basedOn w:val="808"/>
    <w:link w:val="8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3" w:customStyle="1">
    <w:name w:val="Текст выноски Знак"/>
    <w:basedOn w:val="811"/>
    <w:link w:val="822"/>
    <w:uiPriority w:val="99"/>
    <w:semiHidden/>
    <w:rPr>
      <w:rFonts w:ascii="Tahoma" w:hAnsi="Tahoma" w:eastAsia="Times New Roman" w:cs="Tahoma"/>
      <w:iCs w:val="0"/>
      <w:sz w:val="16"/>
      <w:szCs w:val="16"/>
    </w:rPr>
  </w:style>
  <w:style w:type="character" w:styleId="824" w:customStyle="1">
    <w:name w:val="ConsPlusNormal Знак"/>
    <w:link w:val="814"/>
    <w:rPr>
      <w:rFonts w:cs="Times New Roman" w:eastAsiaTheme="minorEastAsia"/>
      <w:iCs w:val="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DB509-50DA-494E-A315-1B180D64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25</cp:revision>
  <dcterms:created xsi:type="dcterms:W3CDTF">2023-08-22T11:31:00Z</dcterms:created>
  <dcterms:modified xsi:type="dcterms:W3CDTF">2026-06-26T08:31:04Z</dcterms:modified>
</cp:coreProperties>
</file>