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8"/>
        <w:rPr>
          <w:szCs w:val="20"/>
        </w:rPr>
      </w:pPr>
      <w:r>
        <w:rPr>
          <w:szCs w:val="20"/>
        </w:rPr>
        <w:t xml:space="preserve">Р</w:t>
      </w:r>
      <w:r>
        <w:rPr>
          <w:szCs w:val="20"/>
        </w:rPr>
        <w:t xml:space="preserve"> </w:t>
      </w:r>
      <w:r>
        <w:rPr>
          <w:szCs w:val="20"/>
        </w:rPr>
        <w:t xml:space="preserve">О</w:t>
      </w:r>
      <w:r>
        <w:rPr>
          <w:szCs w:val="20"/>
        </w:rPr>
        <w:t xml:space="preserve"> </w:t>
      </w:r>
      <w:r>
        <w:rPr>
          <w:szCs w:val="20"/>
        </w:rPr>
        <w:t xml:space="preserve">С</w:t>
      </w:r>
      <w:r>
        <w:rPr>
          <w:szCs w:val="20"/>
        </w:rPr>
        <w:t xml:space="preserve"> </w:t>
      </w:r>
      <w:r>
        <w:rPr>
          <w:szCs w:val="20"/>
        </w:rPr>
        <w:t xml:space="preserve">С</w:t>
      </w:r>
      <w:r>
        <w:rPr>
          <w:szCs w:val="20"/>
        </w:rPr>
        <w:t xml:space="preserve"> </w:t>
      </w:r>
      <w:r>
        <w:rPr>
          <w:szCs w:val="20"/>
        </w:rPr>
        <w:t xml:space="preserve">И</w:t>
      </w:r>
      <w:r>
        <w:rPr>
          <w:szCs w:val="20"/>
        </w:rPr>
        <w:t xml:space="preserve"> </w:t>
      </w:r>
      <w:r>
        <w:rPr>
          <w:szCs w:val="20"/>
        </w:rPr>
        <w:t xml:space="preserve">Й</w:t>
      </w:r>
      <w:r>
        <w:rPr>
          <w:szCs w:val="20"/>
        </w:rPr>
        <w:t xml:space="preserve"> </w:t>
      </w:r>
      <w:r>
        <w:rPr>
          <w:szCs w:val="20"/>
        </w:rPr>
        <w:t xml:space="preserve">С</w:t>
      </w:r>
      <w:r>
        <w:rPr>
          <w:szCs w:val="20"/>
        </w:rPr>
        <w:t xml:space="preserve"> </w:t>
      </w:r>
      <w:r>
        <w:rPr>
          <w:szCs w:val="20"/>
        </w:rPr>
        <w:t xml:space="preserve">К</w:t>
      </w:r>
      <w:r>
        <w:rPr>
          <w:szCs w:val="20"/>
        </w:rPr>
        <w:t xml:space="preserve"> </w:t>
      </w:r>
      <w:r>
        <w:rPr>
          <w:szCs w:val="20"/>
        </w:rPr>
        <w:t xml:space="preserve">А</w:t>
      </w:r>
      <w:r>
        <w:rPr>
          <w:szCs w:val="20"/>
        </w:rPr>
        <w:t xml:space="preserve"> </w:t>
      </w:r>
      <w:r>
        <w:rPr>
          <w:szCs w:val="20"/>
        </w:rPr>
        <w:t xml:space="preserve">Я </w:t>
      </w:r>
      <w:r>
        <w:rPr>
          <w:szCs w:val="20"/>
        </w:rPr>
        <w:t xml:space="preserve">   </w:t>
      </w:r>
      <w:r>
        <w:rPr>
          <w:szCs w:val="20"/>
        </w:rPr>
        <w:t xml:space="preserve">Ф</w:t>
      </w:r>
      <w:r>
        <w:rPr>
          <w:szCs w:val="20"/>
        </w:rPr>
        <w:t xml:space="preserve"> </w:t>
      </w:r>
      <w:r>
        <w:rPr>
          <w:szCs w:val="20"/>
        </w:rPr>
        <w:t xml:space="preserve">Е</w:t>
      </w:r>
      <w:r>
        <w:rPr>
          <w:szCs w:val="20"/>
        </w:rPr>
        <w:t xml:space="preserve"> </w:t>
      </w:r>
      <w:r>
        <w:rPr>
          <w:szCs w:val="20"/>
        </w:rPr>
        <w:t xml:space="preserve">Д</w:t>
      </w:r>
      <w:r>
        <w:rPr>
          <w:szCs w:val="20"/>
        </w:rPr>
        <w:t xml:space="preserve"> </w:t>
      </w:r>
      <w:r>
        <w:rPr>
          <w:szCs w:val="20"/>
        </w:rPr>
        <w:t xml:space="preserve">Е</w:t>
      </w:r>
      <w:r>
        <w:rPr>
          <w:szCs w:val="20"/>
        </w:rPr>
        <w:t xml:space="preserve"> </w:t>
      </w:r>
      <w:r>
        <w:rPr>
          <w:szCs w:val="20"/>
        </w:rPr>
        <w:t xml:space="preserve">Р</w:t>
      </w:r>
      <w:r>
        <w:rPr>
          <w:szCs w:val="20"/>
        </w:rPr>
        <w:t xml:space="preserve"> </w:t>
      </w:r>
      <w:r>
        <w:rPr>
          <w:szCs w:val="20"/>
        </w:rPr>
        <w:t xml:space="preserve">А</w:t>
      </w:r>
      <w:r>
        <w:rPr>
          <w:szCs w:val="20"/>
        </w:rPr>
        <w:t xml:space="preserve"> </w:t>
      </w:r>
      <w:r>
        <w:rPr>
          <w:szCs w:val="20"/>
        </w:rPr>
        <w:t xml:space="preserve">Ц</w:t>
      </w:r>
      <w:r>
        <w:rPr>
          <w:szCs w:val="20"/>
        </w:rPr>
        <w:t xml:space="preserve"> </w:t>
      </w:r>
      <w:r>
        <w:rPr>
          <w:szCs w:val="20"/>
        </w:rPr>
        <w:t xml:space="preserve">И</w:t>
      </w:r>
      <w:r>
        <w:rPr>
          <w:szCs w:val="20"/>
        </w:rPr>
        <w:t xml:space="preserve"> </w:t>
      </w:r>
      <w:r>
        <w:rPr>
          <w:szCs w:val="20"/>
        </w:rPr>
        <w:t xml:space="preserve">Я</w:t>
      </w:r>
      <w:r/>
    </w:p>
    <w:p>
      <w:pPr>
        <w:pStyle w:val="828"/>
        <w:rPr>
          <w:szCs w:val="20"/>
        </w:rPr>
      </w:pPr>
      <w:r>
        <w:rPr>
          <w:szCs w:val="20"/>
        </w:rPr>
        <w:t xml:space="preserve">Б</w:t>
      </w:r>
      <w:r>
        <w:rPr>
          <w:szCs w:val="20"/>
        </w:rPr>
        <w:t xml:space="preserve"> </w:t>
      </w:r>
      <w:r>
        <w:rPr>
          <w:szCs w:val="20"/>
        </w:rPr>
        <w:t xml:space="preserve">Е</w:t>
      </w:r>
      <w:r>
        <w:rPr>
          <w:szCs w:val="20"/>
        </w:rPr>
        <w:t xml:space="preserve"> </w:t>
      </w:r>
      <w:r>
        <w:rPr>
          <w:szCs w:val="20"/>
        </w:rPr>
        <w:t xml:space="preserve">Л</w:t>
      </w:r>
      <w:r>
        <w:rPr>
          <w:szCs w:val="20"/>
        </w:rPr>
        <w:t xml:space="preserve"> </w:t>
      </w:r>
      <w:r>
        <w:rPr>
          <w:szCs w:val="20"/>
        </w:rPr>
        <w:t xml:space="preserve">Г</w:t>
      </w:r>
      <w:r>
        <w:rPr>
          <w:szCs w:val="20"/>
        </w:rPr>
        <w:t xml:space="preserve"> </w:t>
      </w:r>
      <w:r>
        <w:rPr>
          <w:szCs w:val="20"/>
        </w:rPr>
        <w:t xml:space="preserve">О</w:t>
      </w:r>
      <w:r>
        <w:rPr>
          <w:szCs w:val="20"/>
        </w:rPr>
        <w:t xml:space="preserve"> </w:t>
      </w:r>
      <w:r>
        <w:rPr>
          <w:szCs w:val="20"/>
        </w:rPr>
        <w:t xml:space="preserve">Р</w:t>
      </w:r>
      <w:r>
        <w:rPr>
          <w:szCs w:val="20"/>
        </w:rPr>
        <w:t xml:space="preserve"> </w:t>
      </w:r>
      <w:r>
        <w:rPr>
          <w:szCs w:val="20"/>
        </w:rPr>
        <w:t xml:space="preserve">О</w:t>
      </w:r>
      <w:r>
        <w:rPr>
          <w:szCs w:val="20"/>
        </w:rPr>
        <w:t xml:space="preserve"> </w:t>
      </w:r>
      <w:r>
        <w:rPr>
          <w:szCs w:val="20"/>
        </w:rPr>
        <w:t xml:space="preserve">Д</w:t>
      </w:r>
      <w:r>
        <w:rPr>
          <w:szCs w:val="20"/>
        </w:rPr>
        <w:t xml:space="preserve"> </w:t>
      </w:r>
      <w:r>
        <w:rPr>
          <w:szCs w:val="20"/>
        </w:rPr>
        <w:t xml:space="preserve">С</w:t>
      </w:r>
      <w:r>
        <w:rPr>
          <w:szCs w:val="20"/>
        </w:rPr>
        <w:t xml:space="preserve"> </w:t>
      </w:r>
      <w:r>
        <w:rPr>
          <w:szCs w:val="20"/>
        </w:rPr>
        <w:t xml:space="preserve">К</w:t>
      </w:r>
      <w:r>
        <w:rPr>
          <w:szCs w:val="20"/>
        </w:rPr>
        <w:t xml:space="preserve"> </w:t>
      </w:r>
      <w:r>
        <w:rPr>
          <w:szCs w:val="20"/>
        </w:rPr>
        <w:t xml:space="preserve">А</w:t>
      </w:r>
      <w:r>
        <w:rPr>
          <w:szCs w:val="20"/>
        </w:rPr>
        <w:t xml:space="preserve"> </w:t>
      </w:r>
      <w:r>
        <w:rPr>
          <w:szCs w:val="20"/>
        </w:rPr>
        <w:t xml:space="preserve">Я</w:t>
      </w:r>
      <w:r>
        <w:rPr>
          <w:szCs w:val="20"/>
        </w:rPr>
        <w:t xml:space="preserve">     </w:t>
      </w:r>
      <w:r>
        <w:rPr>
          <w:szCs w:val="20"/>
        </w:rPr>
        <w:t xml:space="preserve"> О</w:t>
      </w:r>
      <w:r>
        <w:rPr>
          <w:szCs w:val="20"/>
        </w:rPr>
        <w:t xml:space="preserve"> </w:t>
      </w:r>
      <w:r>
        <w:rPr>
          <w:szCs w:val="20"/>
        </w:rPr>
        <w:t xml:space="preserve">Б</w:t>
      </w:r>
      <w:r>
        <w:rPr>
          <w:szCs w:val="20"/>
        </w:rPr>
        <w:t xml:space="preserve"> </w:t>
      </w:r>
      <w:r>
        <w:rPr>
          <w:szCs w:val="20"/>
        </w:rPr>
        <w:t xml:space="preserve">Л</w:t>
      </w:r>
      <w:r>
        <w:rPr>
          <w:szCs w:val="20"/>
        </w:rPr>
        <w:t xml:space="preserve"> </w:t>
      </w:r>
      <w:r>
        <w:rPr>
          <w:szCs w:val="20"/>
        </w:rPr>
        <w:t xml:space="preserve">А</w:t>
      </w:r>
      <w:r>
        <w:rPr>
          <w:szCs w:val="20"/>
        </w:rPr>
        <w:t xml:space="preserve"> </w:t>
      </w:r>
      <w:r>
        <w:rPr>
          <w:szCs w:val="20"/>
        </w:rPr>
        <w:t xml:space="preserve">С</w:t>
      </w:r>
      <w:r>
        <w:rPr>
          <w:szCs w:val="20"/>
        </w:rPr>
        <w:t xml:space="preserve"> </w:t>
      </w:r>
      <w:r>
        <w:rPr>
          <w:szCs w:val="20"/>
        </w:rPr>
        <w:t xml:space="preserve">Т</w:t>
      </w:r>
      <w:r>
        <w:rPr>
          <w:szCs w:val="20"/>
        </w:rPr>
        <w:t xml:space="preserve"> </w:t>
      </w:r>
      <w:r>
        <w:rPr>
          <w:szCs w:val="20"/>
        </w:rPr>
        <w:t xml:space="preserve">Ь</w:t>
      </w:r>
      <w:r/>
    </w:p>
    <w:p>
      <w:pPr>
        <w:pStyle w:val="828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766343" cy="871461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66343" cy="87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0.3pt;height:68.6pt;mso-wrap-distance-left:0.0pt;mso-wrap-distance-top:0.0pt;mso-wrap-distance-right:0.0pt;mso-wrap-distance-bottom:0.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821"/>
        <w:jc w:val="center"/>
        <w:rPr>
          <w:b/>
          <w:bCs w:val="0"/>
          <w:color w:val="000000"/>
          <w:sz w:val="28"/>
          <w:szCs w:val="28"/>
        </w:rPr>
      </w:pPr>
      <w:r>
        <w:rPr>
          <w:b/>
          <w:bCs w:val="0"/>
          <w:color w:val="000000"/>
          <w:sz w:val="28"/>
          <w:szCs w:val="28"/>
        </w:rPr>
        <w:t xml:space="preserve">СОВЕТ  ДЕПУТАТОВ  </w:t>
      </w:r>
      <w:r/>
    </w:p>
    <w:p>
      <w:pPr>
        <w:pStyle w:val="821"/>
        <w:jc w:val="center"/>
        <w:rPr>
          <w:b/>
          <w:bCs w:val="0"/>
          <w:color w:val="000000"/>
          <w:sz w:val="28"/>
          <w:szCs w:val="28"/>
        </w:rPr>
      </w:pPr>
      <w:r>
        <w:rPr>
          <w:b/>
          <w:bCs w:val="0"/>
          <w:color w:val="000000"/>
          <w:sz w:val="28"/>
          <w:szCs w:val="28"/>
        </w:rPr>
        <w:t xml:space="preserve">БОРИСОВСКОГО  МУНИЦИПАЛЬНОГО ОКРУГА  </w:t>
      </w:r>
      <w:r/>
    </w:p>
    <w:p>
      <w:pPr>
        <w:pStyle w:val="821"/>
        <w:jc w:val="center"/>
        <w:rPr>
          <w:b/>
          <w:bCs w:val="0"/>
          <w:color w:val="000000"/>
          <w:sz w:val="28"/>
          <w:szCs w:val="28"/>
        </w:rPr>
      </w:pPr>
      <w:r>
        <w:rPr>
          <w:b/>
          <w:bCs w:val="0"/>
          <w:color w:val="000000"/>
          <w:sz w:val="28"/>
          <w:szCs w:val="28"/>
        </w:rPr>
        <w:t xml:space="preserve">БЕЛГОРОДСКОЙ  ОБЛАСТИ </w:t>
      </w:r>
      <w:r>
        <w:rPr>
          <w:b/>
          <w:bCs w:val="0"/>
          <w:color w:val="000000"/>
          <w:sz w:val="28"/>
          <w:szCs w:val="28"/>
        </w:rPr>
      </w:r>
      <w:r/>
    </w:p>
    <w:p>
      <w:pPr>
        <w:pStyle w:val="820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Четырнадцатое </w:t>
      </w:r>
      <w:r>
        <w:rPr>
          <w:b/>
          <w:sz w:val="28"/>
          <w:szCs w:val="28"/>
        </w:rPr>
        <w:t xml:space="preserve"> заседание  совета </w:t>
      </w:r>
      <w:r>
        <w:rPr>
          <w:b/>
          <w:sz w:val="28"/>
          <w:szCs w:val="28"/>
        </w:rPr>
        <w:t xml:space="preserve">первого</w:t>
      </w:r>
      <w:r>
        <w:rPr>
          <w:b/>
          <w:sz w:val="28"/>
          <w:szCs w:val="28"/>
        </w:rPr>
        <w:t xml:space="preserve"> созыва</w:t>
      </w:r>
      <w:r/>
    </w:p>
    <w:p>
      <w:pPr>
        <w:pStyle w:val="821"/>
        <w:jc w:val="center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821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Р Е Ш Е Н И Е</w:t>
      </w:r>
      <w:r>
        <w:rPr>
          <w:b/>
          <w:sz w:val="28"/>
          <w:szCs w:val="26"/>
        </w:rPr>
      </w:r>
      <w:r/>
    </w:p>
    <w:p>
      <w:r/>
      <w:r/>
    </w:p>
    <w:p>
      <w:r/>
      <w:r/>
    </w:p>
    <w:p>
      <w:pPr>
        <w:pStyle w:val="820"/>
      </w:pPr>
      <w:r/>
      <w:r/>
    </w:p>
    <w:p>
      <w:pPr>
        <w:pStyle w:val="820"/>
      </w:pPr>
      <w:r/>
      <w:r/>
    </w:p>
    <w:p>
      <w:pPr>
        <w:pStyle w:val="82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28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августа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2026 года                                      </w:t>
      </w:r>
      <w:r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№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171</w:t>
      </w:r>
      <w:r>
        <w:rPr>
          <w:b/>
          <w:sz w:val="28"/>
          <w:szCs w:val="28"/>
        </w:rPr>
      </w:r>
      <w:r/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/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/>
    </w:p>
    <w:p>
      <w:pPr>
        <w:pStyle w:val="820"/>
        <w:ind w:left="0" w:right="4380" w:hanging="6"/>
        <w:jc w:val="left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Об утверждении</w:t>
      </w:r>
      <w:r>
        <w:rPr>
          <w:rFonts w:ascii="Times New Roman" w:hAnsi="Times New Roman" w:cs="Times New Roman"/>
          <w:b/>
          <w:bCs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порядка выдвижения, внесения, обсуждения, рассмотрения инициативных проектов, а также проведения</w:t>
      </w:r>
      <w:r>
        <w:rPr>
          <w:rFonts w:ascii="Times New Roman" w:hAnsi="Times New Roman" w:cs="Times New Roman"/>
          <w:b/>
          <w:bCs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их конкурсного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/>
    </w:p>
    <w:p>
      <w:pPr>
        <w:ind w:left="0" w:right="4380" w:hanging="6"/>
        <w:jc w:val="left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отбора на</w:t>
      </w:r>
      <w:r>
        <w:rPr>
          <w:rFonts w:ascii="Times New Roman" w:hAnsi="Times New Roman" w:cs="Times New Roman"/>
          <w:b/>
          <w:bCs/>
          <w:color w:val="000000" w:themeColor="text1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территории</w:t>
      </w:r>
      <w:r>
        <w:rPr>
          <w:rFonts w:ascii="Times New Roman" w:hAnsi="Times New Roman" w:cs="Times New Roman"/>
          <w:b/>
          <w:bCs/>
          <w:color w:val="000000" w:themeColor="text1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Борисовского муниципального</w:t>
      </w:r>
      <w:r>
        <w:rPr>
          <w:rFonts w:ascii="Times New Roman" w:hAnsi="Times New Roman" w:cs="Times New Roman"/>
          <w:b/>
          <w:bCs/>
          <w:color w:val="000000" w:themeColor="text1"/>
          <w:spacing w:val="14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b/>
          <w:bCs/>
          <w:color w:val="000000" w:themeColor="text1"/>
          <w:spacing w:val="26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pacing w:val="26"/>
          <w:sz w:val="28"/>
          <w:szCs w:val="28"/>
          <w:highlight w:val="none"/>
        </w:rPr>
      </w:r>
      <w:r/>
    </w:p>
    <w:p>
      <w:pPr>
        <w:ind w:left="0" w:right="4380" w:hanging="6"/>
        <w:jc w:val="left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color w:val="000000" w:themeColor="text1"/>
          <w:spacing w:val="26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Белгородской</w:t>
      </w:r>
      <w:r>
        <w:rPr>
          <w:rFonts w:ascii="Times New Roman" w:hAnsi="Times New Roman" w:cs="Times New Roman"/>
          <w:b/>
          <w:bCs/>
          <w:color w:val="000000" w:themeColor="text1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области</w:t>
      </w:r>
      <w:r>
        <w:rPr>
          <w:rFonts w:ascii="Times New Roman" w:hAnsi="Times New Roman" w:cs="Times New Roman"/>
          <w:b/>
          <w:bCs/>
          <w:color w:val="000000" w:themeColor="text1"/>
          <w:spacing w:val="26"/>
          <w:sz w:val="28"/>
          <w:szCs w:val="28"/>
          <w:highlight w:val="none"/>
        </w:rPr>
      </w:r>
      <w:r/>
    </w:p>
    <w:p>
      <w:pPr>
        <w:pStyle w:val="844"/>
        <w:ind w:left="0" w:right="0" w:firstLine="0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44"/>
        <w:ind w:left="0" w:right="0" w:firstLine="0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20"/>
        <w:ind w:left="0" w:right="0" w:firstLine="708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>
        <w:rPr>
          <w:rFonts w:ascii="Times New Roman" w:hAnsi="Times New Roman" w:cs="Times New Roman"/>
          <w:sz w:val="28"/>
          <w:szCs w:val="28"/>
        </w:rPr>
        <w:t xml:space="preserve">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cs="Times New Roman"/>
          <w:sz w:val="28"/>
          <w:szCs w:val="28"/>
        </w:rPr>
        <w:t xml:space="preserve">33-</w:t>
      </w:r>
      <w:r>
        <w:rPr>
          <w:rFonts w:ascii="Times New Roman" w:hAnsi="Times New Roman" w:cs="Times New Roman"/>
          <w:sz w:val="28"/>
          <w:szCs w:val="28"/>
        </w:rPr>
        <w:t xml:space="preserve">ФЗ</w:t>
      </w:r>
      <w:r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cs="Times New Roman"/>
          <w:sz w:val="28"/>
          <w:szCs w:val="28"/>
        </w:rPr>
        <w:t xml:space="preserve">20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инициативных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проектах», Уставом Борисовского муниципального округа Белг</w:t>
      </w:r>
      <w:r>
        <w:rPr>
          <w:rFonts w:ascii="Times New Roman" w:hAnsi="Times New Roman" w:cs="Times New Roman"/>
          <w:sz w:val="28"/>
          <w:szCs w:val="28"/>
        </w:rPr>
        <w:t xml:space="preserve">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инициативных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выдвигаемых для получения финансовой поддержки за счёт межбюджетных трансфертов из бюджета </w:t>
      </w:r>
      <w:r>
        <w:rPr>
          <w:rFonts w:ascii="Times New Roman" w:hAnsi="Times New Roman" w:cs="Times New Roman"/>
          <w:sz w:val="28"/>
          <w:szCs w:val="28"/>
        </w:rPr>
        <w:t xml:space="preserve">Белгородской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Совет депутатов Борисовского муниципального округа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/>
    </w:p>
    <w:p>
      <w:pPr>
        <w:ind w:left="0" w:right="0" w:firstLine="708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540" w:right="200" w:firstLine="180"/>
        <w:jc w:val="center"/>
        <w:spacing w:before="0" w:after="0" w:afterAutospacing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Р Е Ш И Л: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none"/>
        </w:rPr>
      </w:r>
      <w:r/>
    </w:p>
    <w:p>
      <w:pPr>
        <w:pStyle w:val="660"/>
        <w:numPr>
          <w:ilvl w:val="0"/>
          <w:numId w:val="5"/>
        </w:numPr>
        <w:contextualSpacing/>
        <w:ind w:left="0" w:right="0" w:firstLine="560"/>
        <w:jc w:val="both"/>
        <w:spacing w:before="0" w:after="0" w:line="240" w:lineRule="auto"/>
        <w:tabs>
          <w:tab w:val="clear" w:pos="708" w:leader="none"/>
          <w:tab w:val="left" w:pos="1046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порядок выдвижения, внесения, обсуждения, рассмотрения инициативных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проектов,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</w:t>
      </w:r>
      <w:r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отбора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(прилагается).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5"/>
        </w:numPr>
        <w:contextualSpacing/>
        <w:ind w:left="0" w:right="0" w:firstLine="560"/>
        <w:jc w:val="both"/>
        <w:spacing w:before="0" w:after="0" w:line="240" w:lineRule="auto"/>
        <w:tabs>
          <w:tab w:val="clear" w:pos="708" w:leader="none"/>
          <w:tab w:val="left" w:pos="1043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Разместить настоящее решение на официальном сайте органов местного самоуправления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  <w:highlight w:val="white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  <w:highlight w:val="white"/>
        </w:rPr>
        <w:t xml:space="preserve">в сети интернет, в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  <w:highlight w:val="white"/>
        </w:rPr>
        <w:t xml:space="preserve">газете «Призыв 31»</w:t>
      </w:r>
      <w:r>
        <w:rPr>
          <w:rFonts w:ascii="Times New Roman" w:hAnsi="Times New Roman" w:cs="Times New Roman"/>
          <w:color w:val="000000" w:themeColor="text1"/>
          <w:spacing w:val="12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  <w:highlight w:val="white"/>
        </w:rPr>
        <w:t xml:space="preserve">сетевом</w:t>
      </w:r>
      <w:r>
        <w:rPr>
          <w:rFonts w:ascii="Times New Roman" w:hAnsi="Times New Roman" w:cs="Times New Roman"/>
          <w:color w:val="000000" w:themeColor="text1"/>
          <w:spacing w:val="13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  <w:highlight w:val="white"/>
        </w:rPr>
        <w:t xml:space="preserve">издании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  <w:highlight w:val="white"/>
        </w:rPr>
        <w:t xml:space="preserve">«Призыв 31».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pStyle w:val="660"/>
        <w:numPr>
          <w:ilvl w:val="0"/>
          <w:numId w:val="5"/>
        </w:numPr>
        <w:contextualSpacing/>
        <w:ind w:left="0" w:right="0" w:firstLine="560"/>
        <w:jc w:val="both"/>
        <w:spacing w:before="0" w:after="0" w:line="240" w:lineRule="auto"/>
        <w:tabs>
          <w:tab w:val="clear" w:pos="708" w:leader="none"/>
          <w:tab w:val="left" w:pos="1043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Определить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администрацию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  <w:highlight w:val="white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(Переверзев В.И.) уполномоченным органом по обеспечению проведения конкурсного отбора инициативных проектов на территории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  <w:highlight w:val="white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pStyle w:val="660"/>
        <w:numPr>
          <w:ilvl w:val="0"/>
          <w:numId w:val="5"/>
        </w:numPr>
        <w:contextualSpacing/>
        <w:ind w:left="0" w:right="0" w:firstLine="560"/>
        <w:jc w:val="both"/>
        <w:spacing w:before="0" w:after="0" w:line="240" w:lineRule="auto"/>
        <w:tabs>
          <w:tab w:val="clear" w:pos="708" w:leader="none"/>
          <w:tab w:val="left" w:pos="1043" w:leader="none"/>
        </w:tabs>
      </w:pP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  <w:highlight w:val="white"/>
        </w:rPr>
        <w:t xml:space="preserve">Контроль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  <w:highlight w:val="white"/>
        </w:rPr>
        <w:t xml:space="preserve">за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  <w:highlight w:val="white"/>
        </w:rPr>
        <w:t xml:space="preserve">исполнением</w:t>
      </w:r>
      <w:r>
        <w:rPr>
          <w:rFonts w:ascii="Times New Roman" w:hAnsi="Times New Roman" w:cs="Times New Roman"/>
          <w:color w:val="000000" w:themeColor="text1"/>
          <w:spacing w:val="2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настоящего решения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возложить на постоянную комиссию по градостроительству, жилищно-коммунальному хозяйству и вопросам экологии Совета депутатов Борисовского муниципального округа (председатель - Костенко Е.С.).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jc w:val="both"/>
        <w:spacing w:before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20"/>
        <w:jc w:val="both"/>
        <w:spacing w:before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20"/>
        <w:jc w:val="both"/>
        <w:spacing w:before="0" w:after="0" w:afterAutospacing="0" w:line="276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20"/>
        <w:jc w:val="both"/>
        <w:spacing w:before="0" w:after="0" w:afterAutospacing="0" w:line="276" w:lineRule="auto"/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highlight w:val="white"/>
        </w:rPr>
        <w:t xml:space="preserve">Председатель Совета депутатов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jc w:val="both"/>
        <w:spacing w:before="0" w:after="0" w:afterAutospacing="0" w:line="276" w:lineRule="auto"/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highlight w:val="white"/>
        </w:rPr>
        <w:t xml:space="preserve">Борисовского муниципального округа</w:t>
      </w:r>
      <w:r>
        <w:rPr>
          <w:rFonts w:ascii="Times New Roman" w:hAnsi="Times New Roman" w:cs="Times New Roman"/>
          <w:b/>
          <w:bCs w:val="0"/>
          <w:i w:val="0"/>
          <w:color w:val="auto"/>
          <w:sz w:val="28"/>
          <w:szCs w:val="28"/>
          <w:highlight w:val="white"/>
        </w:rPr>
      </w:r>
      <w:r/>
    </w:p>
    <w:p>
      <w:pPr>
        <w:jc w:val="both"/>
        <w:spacing w:before="0" w:after="0" w:afterAutospacing="0" w:line="276" w:lineRule="auto"/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highlight w:val="none"/>
        </w:rPr>
        <w:t xml:space="preserve">Белгородской области                           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highlight w:val="white"/>
        </w:rPr>
        <w:t xml:space="preserve">                                        В.В. Гордиенко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jc w:val="both"/>
        <w:spacing w:before="0" w:after="0" w:afterAutospacing="0" w:line="276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before="0" w:after="0" w:afterAutospacing="0" w:line="276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before="0" w:after="0" w:afterAutospacing="0" w:line="276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both"/>
        <w:spacing w:before="0" w:after="0" w:afterAutospacing="0" w:line="276" w:lineRule="auto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Глава Борисовского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муниципального округа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jc w:val="both"/>
        <w:spacing w:before="0" w:after="0" w:afterAutospacing="0" w:line="276" w:lineRule="auto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Белгородской области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                   В.И. Переверзев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left="0" w:right="0" w:firstLine="5102"/>
        <w:jc w:val="both"/>
        <w:spacing w:before="0" w:after="0" w:afterAutospacing="0" w:line="276" w:lineRule="auto"/>
        <w:rPr>
          <w:rFonts w:ascii="Times New Roman" w:hAnsi="Times New Roman" w:cs="Times New Roman"/>
          <w:b/>
          <w:bCs w:val="0"/>
          <w:i w:val="0"/>
          <w:color w:val="auto"/>
          <w:spacing w:val="26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/>
    </w:p>
    <w:p>
      <w:pPr>
        <w:pStyle w:val="8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/>
    </w:p>
    <w:p>
      <w:pPr>
        <w:pStyle w:val="820"/>
        <w:jc w:val="both"/>
      </w:pPr>
      <w:r>
        <w:t xml:space="preserve"> </w:t>
      </w:r>
      <w:r/>
    </w:p>
    <w:p>
      <w:pPr>
        <w:pStyle w:val="82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2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20"/>
        <w:tabs>
          <w:tab w:val="left" w:pos="7020" w:leader="none"/>
        </w:tabs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ind w:left="0" w:right="0" w:firstLine="4535"/>
        <w:jc w:val="both"/>
        <w:spacing w:before="0" w:after="0" w:afterAutospacing="0" w:line="276" w:lineRule="auto"/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pStyle w:val="844"/>
        <w:ind w:left="0" w:right="0" w:firstLine="4535"/>
        <w:jc w:val="left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решению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  <w:t xml:space="preserve">Совета депутатов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0" w:right="0" w:firstLine="4535"/>
        <w:jc w:val="left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Борисовского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0" w:firstLine="4535"/>
        <w:jc w:val="left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«__» _______2026г. №________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44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44"/>
        <w:ind w:left="0" w:right="0" w:firstLine="0"/>
        <w:spacing w:before="0" w:beforeAutospacing="0" w:after="0" w:afterAutospacing="0" w:line="240" w:lineRule="auto"/>
        <w:tabs>
          <w:tab w:val="left" w:pos="0" w:leader="none"/>
          <w:tab w:val="clear" w:pos="708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20"/>
        <w:ind w:left="0" w:right="0" w:firstLine="0"/>
        <w:jc w:val="center"/>
        <w:spacing w:before="0" w:beforeAutospacing="0" w:after="0" w:afterAutospacing="0" w:line="240" w:lineRule="auto"/>
        <w:tabs>
          <w:tab w:val="left" w:pos="0" w:leader="none"/>
          <w:tab w:val="clear" w:pos="708" w:leader="none"/>
        </w:tabs>
      </w:pPr>
      <w:r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Порядок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0" w:firstLine="0"/>
        <w:jc w:val="center"/>
        <w:spacing w:before="0" w:beforeAutospacing="0" w:after="0" w:afterAutospacing="0" w:line="240" w:lineRule="auto"/>
        <w:tabs>
          <w:tab w:val="left" w:pos="0" w:leader="none"/>
          <w:tab w:val="clear" w:pos="708" w:leader="none"/>
        </w:tabs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выдвижения,</w:t>
      </w:r>
      <w:r>
        <w:rPr>
          <w:rFonts w:ascii="Times New Roman" w:hAnsi="Times New Roman" w:cs="Times New Roman"/>
          <w:b/>
          <w:bCs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внесения, обсуждения,</w:t>
      </w:r>
      <w:r>
        <w:rPr>
          <w:rFonts w:ascii="Times New Roman" w:hAnsi="Times New Roman" w:cs="Times New Roman"/>
          <w:b/>
          <w:bCs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рассмотрения</w:t>
      </w:r>
      <w:r>
        <w:rPr>
          <w:rFonts w:ascii="Times New Roman" w:hAnsi="Times New Roman" w:cs="Times New Roman"/>
          <w:b/>
          <w:bCs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инициативных</w:t>
      </w:r>
      <w:r>
        <w:rPr>
          <w:rFonts w:ascii="Times New Roman" w:hAnsi="Times New Roman" w:cs="Times New Roman"/>
          <w:b/>
          <w:bCs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проектов,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0" w:firstLine="0"/>
        <w:jc w:val="center"/>
        <w:spacing w:before="0" w:beforeAutospacing="0" w:after="0" w:afterAutospacing="0" w:line="240" w:lineRule="auto"/>
        <w:tabs>
          <w:tab w:val="left" w:pos="0" w:leader="none"/>
          <w:tab w:val="clear" w:pos="708" w:leader="none"/>
        </w:tabs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 также</w:t>
      </w:r>
      <w:r>
        <w:rPr>
          <w:rFonts w:ascii="Times New Roman" w:hAnsi="Times New Roman" w:cs="Times New Roman"/>
          <w:b/>
          <w:bCs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проведения</w:t>
      </w:r>
      <w:r>
        <w:rPr>
          <w:rFonts w:ascii="Times New Roman" w:hAnsi="Times New Roman" w:cs="Times New Roman"/>
          <w:b/>
          <w:bCs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их</w:t>
      </w:r>
      <w:r>
        <w:rPr>
          <w:rFonts w:ascii="Times New Roman" w:hAnsi="Times New Roman" w:cs="Times New Roman"/>
          <w:b/>
          <w:bCs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конкурсного</w:t>
      </w:r>
      <w:r>
        <w:rPr>
          <w:rFonts w:ascii="Times New Roman" w:hAnsi="Times New Roman" w:cs="Times New Roman"/>
          <w:b/>
          <w:bCs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отбора на территории</w:t>
      </w:r>
      <w:r>
        <w:rPr>
          <w:rFonts w:ascii="Times New Roman" w:hAnsi="Times New Roman" w:cs="Times New Roman"/>
          <w:b/>
          <w:bCs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Борисовского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0" w:firstLine="0"/>
        <w:jc w:val="center"/>
        <w:spacing w:before="0" w:beforeAutospacing="0" w:after="0" w:afterAutospacing="0" w:line="240" w:lineRule="auto"/>
        <w:tabs>
          <w:tab w:val="left" w:pos="0" w:leader="none"/>
          <w:tab w:val="clear" w:pos="708" w:leader="none"/>
        </w:tabs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муниципального округа Белгородской </w:t>
      </w:r>
      <w:r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области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0" w:right="0" w:firstLine="0"/>
        <w:spacing w:before="0" w:beforeAutospacing="0" w:after="0" w:afterAutospacing="0" w:line="240" w:lineRule="auto"/>
        <w:tabs>
          <w:tab w:val="left" w:pos="0" w:leader="none"/>
          <w:tab w:val="clear" w:pos="708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660"/>
        <w:numPr>
          <w:ilvl w:val="1"/>
          <w:numId w:val="8"/>
        </w:numPr>
        <w:contextualSpacing/>
        <w:ind w:left="0" w:right="0" w:firstLine="0"/>
        <w:jc w:val="center"/>
        <w:spacing w:before="0" w:beforeAutospacing="0" w:after="0" w:afterAutospacing="0" w:line="240" w:lineRule="auto"/>
        <w:tabs>
          <w:tab w:val="left" w:pos="0" w:leader="none"/>
          <w:tab w:val="clear" w:pos="708" w:leader="none"/>
        </w:tabs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Общие</w:t>
      </w:r>
      <w:r>
        <w:rPr>
          <w:rFonts w:ascii="Times New Roman" w:hAnsi="Times New Roman" w:cs="Times New Roman"/>
          <w:b/>
          <w:color w:val="000000" w:themeColor="text1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положения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0" w:right="0" w:firstLine="0"/>
        <w:spacing w:before="0" w:beforeAutospacing="0" w:after="0" w:afterAutospacing="0" w:line="240" w:lineRule="auto"/>
        <w:tabs>
          <w:tab w:val="left" w:pos="0" w:leader="none"/>
          <w:tab w:val="clear" w:pos="708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660"/>
        <w:numPr>
          <w:ilvl w:val="1"/>
          <w:numId w:val="9"/>
        </w:numPr>
        <w:contextualSpacing/>
        <w:ind w:left="0" w:right="0" w:firstLine="567"/>
        <w:jc w:val="both"/>
        <w:spacing w:before="0" w:beforeAutospacing="0" w:after="0" w:afterAutospacing="0" w:line="240" w:lineRule="auto"/>
        <w:tabs>
          <w:tab w:val="left" w:pos="0" w:leader="none"/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Порядок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выдвижения.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внесения,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обсуждения,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рассмотрения инициативных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проектов,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</w:t>
      </w:r>
      <w:r>
        <w:rPr>
          <w:rFonts w:ascii="Times New Roman" w:hAnsi="Times New Roman" w:cs="Times New Roman"/>
          <w:color w:val="000000" w:themeColor="text1"/>
          <w:spacing w:val="7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конкурсного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отбора на территории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— Порядок)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разработан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Федеральным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>
        <w:rPr>
          <w:rFonts w:ascii="Times New Roman" w:hAnsi="Times New Roman" w:cs="Times New Roman"/>
          <w:sz w:val="28"/>
          <w:szCs w:val="28"/>
        </w:rPr>
        <w:t xml:space="preserve">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cs="Times New Roman"/>
          <w:sz w:val="28"/>
          <w:szCs w:val="28"/>
        </w:rPr>
        <w:t xml:space="preserve">33-</w:t>
      </w:r>
      <w:r>
        <w:rPr>
          <w:rFonts w:ascii="Times New Roman" w:hAnsi="Times New Roman" w:cs="Times New Roman"/>
          <w:sz w:val="28"/>
          <w:szCs w:val="28"/>
        </w:rPr>
        <w:t xml:space="preserve">ФЗ</w:t>
      </w:r>
      <w:r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000000" w:themeColor="text1"/>
          <w:spacing w:val="7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pacing w:val="7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декабря</w:t>
      </w:r>
      <w:r>
        <w:rPr>
          <w:rFonts w:ascii="Times New Roman" w:hAnsi="Times New Roman" w:cs="Times New Roman"/>
          <w:color w:val="000000" w:themeColor="text1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2020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20 «Об инициативных проектах» и определяет порядок выдвижения. внесения. обсуждения, рассмотрения инициативных проектов. порядок формирования и деятельности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конкурсной комиссии, уполномоченной проводить конкурсный отбор инициативных проектов, порядок проведения конкурсного отбора инициативных проектов, отдельные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вопросы реализации инициативных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проектов.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1"/>
          <w:numId w:val="9"/>
        </w:numPr>
        <w:contextualSpacing/>
        <w:ind w:left="0" w:right="0" w:firstLine="567"/>
        <w:jc w:val="both"/>
        <w:spacing w:before="0" w:beforeAutospacing="0" w:after="0" w:afterAutospacing="0" w:line="240" w:lineRule="auto"/>
        <w:tabs>
          <w:tab w:val="left" w:pos="0" w:leader="none"/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Конкурсный отбор проводится с целью поддержки реализации социально значимых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населения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вовлечения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жителей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принятия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решений по развитию территории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1"/>
          <w:numId w:val="9"/>
        </w:numPr>
        <w:contextualSpacing/>
        <w:ind w:left="0" w:right="0" w:firstLine="567"/>
        <w:jc w:val="both"/>
        <w:spacing w:before="0" w:beforeAutospacing="0" w:after="0" w:afterAutospacing="0" w:line="240" w:lineRule="auto"/>
        <w:tabs>
          <w:tab w:val="left" w:pos="0" w:leader="none"/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Инициативные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проекты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реализуются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Количество инициативных проектов,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вносимых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рассмотрение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одной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территории,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ограничено.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1"/>
          <w:numId w:val="9"/>
        </w:numPr>
        <w:contextualSpacing/>
        <w:ind w:left="0" w:right="0" w:firstLine="567"/>
        <w:jc w:val="both"/>
        <w:spacing w:before="0" w:beforeAutospacing="0" w:after="0" w:afterAutospacing="0" w:line="240" w:lineRule="auto"/>
        <w:tabs>
          <w:tab w:val="left" w:pos="0" w:leader="none"/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Задачами</w:t>
      </w:r>
      <w:r>
        <w:rPr>
          <w:rFonts w:ascii="Times New Roman" w:hAnsi="Times New Roman" w:cs="Times New Roman"/>
          <w:color w:val="000000" w:themeColor="text1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конкурсного</w:t>
      </w:r>
      <w:r>
        <w:rPr>
          <w:rFonts w:ascii="Times New Roman" w:hAnsi="Times New Roman" w:cs="Times New Roman"/>
          <w:color w:val="000000" w:themeColor="text1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отбора</w:t>
      </w:r>
      <w:r>
        <w:rPr>
          <w:rFonts w:ascii="Times New Roman" w:hAnsi="Times New Roman" w:cs="Times New Roman"/>
          <w:color w:val="000000" w:themeColor="text1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являются: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7"/>
        </w:numPr>
        <w:contextualSpacing/>
        <w:ind w:left="0" w:right="0" w:firstLine="567"/>
        <w:jc w:val="both"/>
        <w:spacing w:before="0" w:beforeAutospacing="0" w:after="0" w:afterAutospacing="0" w:line="240" w:lineRule="auto"/>
        <w:tabs>
          <w:tab w:val="left" w:pos="0" w:leader="none"/>
          <w:tab w:val="clear" w:pos="708" w:leader="none"/>
          <w:tab w:val="left" w:pos="850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участие</w:t>
      </w:r>
      <w:r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населения</w:t>
      </w:r>
      <w:r>
        <w:rPr>
          <w:rFonts w:ascii="Times New Roman" w:hAnsi="Times New Roman" w:cs="Times New Roman"/>
          <w:color w:val="000000" w:themeColor="text1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решении</w:t>
      </w:r>
      <w:r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вопросов</w:t>
      </w:r>
      <w:r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местного</w:t>
      </w:r>
      <w:r>
        <w:rPr>
          <w:rFonts w:ascii="Times New Roman" w:hAnsi="Times New Roman" w:cs="Times New Roman"/>
          <w:color w:val="000000" w:themeColor="text1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значения;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7"/>
        </w:numPr>
        <w:contextualSpacing/>
        <w:ind w:left="0" w:right="0" w:firstLine="567"/>
        <w:jc w:val="both"/>
        <w:spacing w:before="0" w:beforeAutospacing="0" w:after="0" w:afterAutospacing="0" w:line="240" w:lineRule="auto"/>
        <w:tabs>
          <w:tab w:val="left" w:pos="0" w:leader="none"/>
          <w:tab w:val="clear" w:pos="708" w:leader="none"/>
          <w:tab w:val="left" w:pos="850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повышение эффективности бюджетных расходов посредством вовлечения населения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проектов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осуществление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последующего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контроля за проведением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567" w:right="0" w:firstLine="0"/>
        <w:jc w:val="both"/>
        <w:spacing w:before="0" w:beforeAutospacing="0" w:after="0" w:afterAutospacing="0" w:line="240" w:lineRule="auto"/>
        <w:tabs>
          <w:tab w:val="left" w:pos="0" w:leader="none"/>
          <w:tab w:val="clear" w:pos="708" w:leader="none"/>
          <w:tab w:val="left" w:pos="850" w:leader="none"/>
        </w:tabs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1.5.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Принципы</w:t>
      </w:r>
      <w:r>
        <w:rPr>
          <w:rFonts w:ascii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конкурсного</w:t>
      </w:r>
      <w:r>
        <w:rPr>
          <w:rFonts w:ascii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отбора: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6"/>
        </w:numPr>
        <w:contextualSpacing/>
        <w:ind w:left="0" w:right="0" w:firstLine="567"/>
        <w:jc w:val="both"/>
        <w:spacing w:before="0" w:beforeAutospacing="0" w:after="0" w:afterAutospacing="0" w:line="240" w:lineRule="auto"/>
        <w:tabs>
          <w:tab w:val="left" w:pos="0" w:leader="none"/>
          <w:tab w:val="clear" w:pos="708" w:leader="none"/>
          <w:tab w:val="left" w:pos="850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равный</w:t>
      </w:r>
      <w:r>
        <w:rPr>
          <w:rFonts w:ascii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доступ</w:t>
      </w:r>
      <w:r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жителей</w:t>
      </w:r>
      <w:r>
        <w:rPr>
          <w:rFonts w:ascii="Times New Roman" w:hAnsi="Times New Roman" w:cs="Times New Roman"/>
          <w:color w:val="000000" w:themeColor="text1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</w:t>
      </w:r>
      <w:r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участию</w:t>
      </w:r>
      <w:r>
        <w:rPr>
          <w:rFonts w:ascii="Times New Roman" w:hAnsi="Times New Roman" w:cs="Times New Roman"/>
          <w:color w:val="000000" w:themeColor="text1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конкурсном</w:t>
      </w:r>
      <w:r>
        <w:rPr>
          <w:rFonts w:ascii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отборе;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6"/>
        </w:numPr>
        <w:contextualSpacing/>
        <w:ind w:left="0" w:right="0" w:firstLine="567"/>
        <w:jc w:val="both"/>
        <w:spacing w:before="0" w:beforeAutospacing="0" w:after="0" w:afterAutospacing="0" w:line="240" w:lineRule="auto"/>
        <w:tabs>
          <w:tab w:val="left" w:pos="0" w:leader="none"/>
          <w:tab w:val="clear" w:pos="708" w:leader="none"/>
          <w:tab w:val="left" w:pos="850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открытость</w:t>
      </w:r>
      <w:r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гласность</w:t>
      </w:r>
      <w:r>
        <w:rPr>
          <w:rFonts w:ascii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процедур</w:t>
      </w:r>
      <w:r>
        <w:rPr>
          <w:rFonts w:ascii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</w:t>
      </w:r>
      <w:r>
        <w:rPr>
          <w:rFonts w:ascii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конкурсного</w:t>
      </w:r>
      <w:r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отбора.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0" w:firstLine="567"/>
        <w:jc w:val="both"/>
        <w:spacing w:before="0" w:beforeAutospacing="0" w:after="0" w:afterAutospacing="0" w:line="240" w:lineRule="auto"/>
        <w:tabs>
          <w:tab w:val="left" w:pos="0" w:leader="none"/>
          <w:tab w:val="clear" w:pos="708" w:leader="none"/>
          <w:tab w:val="left" w:pos="850" w:leader="none"/>
        </w:tabs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1.6.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Термины и понятия, используемые в Порядке, по своему значению соответствуют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терминам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понятиям,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используемым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Федеральном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законе</w:t>
      </w:r>
      <w:r>
        <w:rPr>
          <w:rFonts w:ascii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6 октября 2003 года №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131-ФЗ «Об общих принципах организации местного самоуправления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Федерации».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0" w:firstLine="567"/>
        <w:jc w:val="both"/>
        <w:spacing w:before="0" w:beforeAutospacing="0" w:after="0" w:afterAutospacing="0" w:line="240" w:lineRule="auto"/>
        <w:tabs>
          <w:tab w:val="left" w:pos="0" w:leader="none"/>
          <w:tab w:val="clear" w:pos="708" w:leader="none"/>
          <w:tab w:val="left" w:pos="850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1.7.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Организатором</w:t>
      </w:r>
      <w:r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конкурсного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отбора</w:t>
      </w:r>
      <w:r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инициативных</w:t>
      </w:r>
      <w:r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проектов</w:t>
      </w:r>
      <w:r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на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территории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администрация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— Администрация).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0" w:firstLine="567"/>
        <w:jc w:val="both"/>
        <w:spacing w:before="0" w:beforeAutospacing="0" w:after="0" w:afterAutospacing="0" w:line="240" w:lineRule="auto"/>
        <w:tabs>
          <w:tab w:val="left" w:pos="0" w:leader="none"/>
          <w:tab w:val="clear" w:pos="708" w:leader="none"/>
          <w:tab w:val="left" w:pos="850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1.8. 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Материально-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техническое,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информационно-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аналитическое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организационное обеспечение конкурсного отбора инициативных проектов на территории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Администрацией.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0" w:firstLine="567"/>
        <w:jc w:val="both"/>
        <w:spacing w:before="0" w:beforeAutospacing="0" w:after="0" w:afterAutospacing="0" w:line="240" w:lineRule="auto"/>
        <w:tabs>
          <w:tab w:val="left" w:pos="0" w:leader="none"/>
          <w:tab w:val="clear" w:pos="708" w:leader="none"/>
          <w:tab w:val="left" w:pos="850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20"/>
        <w:jc w:val="center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2. Порядок выдвижения и обсуждения инициативных проектов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/>
    </w:p>
    <w:p>
      <w:pPr>
        <w:jc w:val="center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pStyle w:val="820"/>
        <w:ind w:firstLine="708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2.1. Выдвижение инициативных проектов осуществляется инициаторами проектов по форме согласно приложению 3 в 1 к Порядку.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pStyle w:val="820"/>
        <w:ind w:firstLine="708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2.2. Инициаторами проектов могут выступать: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pStyle w:val="660"/>
        <w:numPr>
          <w:ilvl w:val="0"/>
          <w:numId w:val="10"/>
        </w:numPr>
        <w:contextualSpacing/>
        <w:ind w:left="0" w:right="0" w:firstLine="349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инициативные группы численностью не менее десяти граждан, достигших шестнадцатилетнего возраста и проживающих на территории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  <w:highlight w:val="white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pStyle w:val="660"/>
        <w:numPr>
          <w:ilvl w:val="0"/>
          <w:numId w:val="10"/>
        </w:numPr>
        <w:contextualSpacing/>
        <w:ind w:left="0" w:firstLine="349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органы территориального общественного самоуправления (TOC);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pStyle w:val="660"/>
        <w:numPr>
          <w:ilvl w:val="0"/>
          <w:numId w:val="10"/>
        </w:numPr>
        <w:contextualSpacing/>
        <w:ind w:left="0" w:firstLine="349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старосты сельских населённых пунктов;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pStyle w:val="660"/>
        <w:numPr>
          <w:ilvl w:val="0"/>
          <w:numId w:val="10"/>
        </w:numPr>
        <w:contextualSpacing/>
        <w:ind w:left="0" w:firstLine="349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председатели домовых комитетов;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pStyle w:val="660"/>
        <w:numPr>
          <w:ilvl w:val="0"/>
          <w:numId w:val="10"/>
        </w:numPr>
        <w:contextualSpacing/>
        <w:ind w:left="0" w:firstLine="349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председатели уличных комитетов;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pStyle w:val="660"/>
        <w:numPr>
          <w:ilvl w:val="0"/>
          <w:numId w:val="10"/>
        </w:numPr>
        <w:contextualSpacing/>
        <w:ind w:left="0" w:firstLine="349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депутаты Белгородской областной Думы, депутаты Совета депутатов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  <w:highlight w:val="white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  <w:highlight w:val="white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pStyle w:val="820"/>
        <w:ind w:firstLine="708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2.3. Инициативный проект до его внесения в Администрацию подлежит рассмотрению в целях: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pStyle w:val="660"/>
        <w:numPr>
          <w:ilvl w:val="0"/>
          <w:numId w:val="11"/>
        </w:numPr>
        <w:contextualSpacing/>
        <w:ind w:left="0" w:right="0" w:firstLine="709"/>
        <w:jc w:val="both"/>
        <w:spacing w:before="0" w:beforeAutospacing="0" w:after="0" w:afterAutospacing="0" w:line="240" w:lineRule="auto"/>
        <w:shd w:val="nil" w:color="000000"/>
        <w:tabs>
          <w:tab w:val="clear" w:pos="708" w:leader="none"/>
          <w:tab w:val="left" w:pos="1134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обсуждения инициативного проекта;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pStyle w:val="660"/>
        <w:numPr>
          <w:ilvl w:val="0"/>
          <w:numId w:val="11"/>
        </w:numPr>
        <w:contextualSpacing/>
        <w:ind w:left="0" w:right="0" w:firstLine="709"/>
        <w:jc w:val="both"/>
        <w:spacing w:before="0" w:beforeAutospacing="0" w:after="0" w:afterAutospacing="0" w:line="240" w:lineRule="auto"/>
        <w:shd w:val="nil" w:color="000000"/>
        <w:tabs>
          <w:tab w:val="clear" w:pos="708" w:leader="none"/>
          <w:tab w:val="left" w:pos="1134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определения его соответствия</w:t>
        <w:tab/>
        <w:t xml:space="preserve">интересам жителей муниципального образования;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11"/>
        </w:numPr>
        <w:contextualSpacing/>
        <w:ind w:left="0" w:right="0" w:firstLine="709"/>
        <w:jc w:val="both"/>
        <w:spacing w:before="0" w:beforeAutospacing="0" w:after="0" w:afterAutospacing="0" w:line="240" w:lineRule="auto"/>
        <w:shd w:val="nil" w:color="000000"/>
        <w:tabs>
          <w:tab w:val="clear" w:pos="708" w:leader="none"/>
          <w:tab w:val="left" w:pos="1134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целесообразности реализации инициативного проекта;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11"/>
        </w:numPr>
        <w:contextualSpacing/>
        <w:ind w:left="0" w:right="0" w:firstLine="720"/>
        <w:jc w:val="both"/>
        <w:spacing w:before="0" w:beforeAutospacing="0" w:after="0" w:afterAutospacing="0" w:line="240" w:lineRule="auto"/>
        <w:shd w:val="nil" w:color="000000"/>
        <w:tabs>
          <w:tab w:val="clear" w:pos="708" w:leader="none"/>
          <w:tab w:val="left" w:pos="1134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принятия соответственно собранием или конференцией граждан решения о поддержке инициативного проекта.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firstLine="708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2.4. Выявление мнения граждан по вопросу о поддержке инициативного проекта до его внесения в Администрацию производится: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12"/>
        </w:numPr>
        <w:contextualSpacing/>
        <w:ind w:left="0" w:right="0" w:firstLine="349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посредством рассмотрения инициативного проекта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12"/>
        </w:numPr>
        <w:contextualSpacing/>
        <w:ind w:left="0" w:right="0" w:firstLine="349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путём проведения опроса граждан, сбора их подписей.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firstLine="708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этом возможно рассмотрение нескольких инициативных проектов на одном сходе, одном собрании, на одной конференции граждан или при проведении опроса граждан, сбора их подписей.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firstLine="708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2.5. Сбор подписей в рамках опроса граждан в целях поддержки инициативного проекта осуществляется в следующем порядке: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13"/>
        </w:numPr>
        <w:contextualSpacing/>
        <w:ind w:left="0" w:right="0" w:firstLine="720"/>
        <w:jc w:val="both"/>
        <w:spacing w:before="0" w:beforeAutospacing="0" w:after="0" w:afterAutospacing="0" w:line="240" w:lineRule="auto"/>
        <w:shd w:val="nil" w:color="000000"/>
        <w:tabs>
          <w:tab w:val="clear" w:pos="708" w:leader="none"/>
          <w:tab w:val="left" w:pos="1134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подписи собираются инициатором проекта посредством их внесения в подписной лист;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13"/>
        </w:numPr>
        <w:contextualSpacing/>
        <w:ind w:left="0" w:firstLine="720"/>
        <w:jc w:val="both"/>
        <w:spacing w:before="0" w:beforeAutospacing="0" w:after="0" w:afterAutospacing="0" w:line="240" w:lineRule="auto"/>
        <w:shd w:val="nil" w:color="000000"/>
        <w:tabs>
          <w:tab w:val="clear" w:pos="708" w:leader="none"/>
          <w:tab w:val="left" w:pos="1134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подписном листе указывается наименование инициативного проекта, в поддержку которого осуществляется сбор подписей;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13"/>
        </w:numPr>
        <w:contextualSpacing/>
        <w:ind w:left="0" w:firstLine="720"/>
        <w:jc w:val="both"/>
        <w:spacing w:before="0" w:beforeAutospacing="0" w:after="0" w:afterAutospacing="0" w:line="240" w:lineRule="auto"/>
        <w:shd w:val="nil" w:color="000000"/>
        <w:tabs>
          <w:tab w:val="clear" w:pos="708" w:leader="none"/>
          <w:tab w:val="left" w:pos="1134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подписном листе ставится подпись гражданина — жителя муниципального образования и дата её внесения.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firstLine="708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Подпись и дату её внесен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 гражданин ставит собственноручно. Сведения о гражданине (фамилия, имя, отчество, дата рождения, адрес места жительства), ставящем в подписном листе свою подпись, могут вноситьс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в подписной лист по просьбе гражданина лицом, осуществляющим сбор подписей.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firstLine="708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Указанные сведения вносятся только рукописным способом, при этом использование карандашей не допускается;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firstLine="708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гражданин вправе ставить подпись в поддержку одного и того же инициативного проекта только один раз;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firstLine="708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каждый подписной лист должен быть заверен подписью представителя инициатора проекта, осуществлявш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сбор подписей. При заверении подписного листа представитель инициатора проекта. осуществлявший сбор подписей, собственноручно указывает свои фамилию, имя и отчество, дату рождения, адрес места жительства, а также ставит свою подпись и дату её внесения;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firstLine="708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6) при сборе подписей допускается заполнение подписного листа на лицевой и оборотной стороне. При этом оборотная сторона являетс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продолжением лицевой стороны с единой нумерацией подписей, а заверительные подписи и сведения о представителе инициатора проекта, осуществлявшем сбор подписей, ставятся на оборотной стороне подписного листа непосредственно после последней подписи жителя;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firstLine="708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7) при сборе подписей должно быть получено согласие каждого гражданина на обработку его персональных данных в соответствии с требованиями, установленными статьей 9 Федерального закона от 27 июля 2006 года № 152-ФЗ «О персональных данных».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firstLine="708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pStyle w:val="820"/>
        <w:ind w:left="0" w:right="0" w:firstLine="0"/>
        <w:jc w:val="center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Порядок</w:t>
      </w:r>
      <w:r>
        <w:rPr>
          <w:rFonts w:ascii="Times New Roman" w:hAnsi="Times New Roman" w:cs="Times New Roman"/>
          <w:b/>
          <w:bCs/>
          <w:color w:val="000000" w:themeColor="text1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внесения</w:t>
      </w:r>
      <w:r>
        <w:rPr>
          <w:rFonts w:ascii="Times New Roman" w:hAnsi="Times New Roman" w:cs="Times New Roman"/>
          <w:b/>
          <w:bCs/>
          <w:color w:val="000000" w:themeColor="text1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инициативных</w:t>
      </w:r>
      <w:r>
        <w:rPr>
          <w:rFonts w:ascii="Times New Roman" w:hAnsi="Times New Roman" w:cs="Times New Roman"/>
          <w:b/>
          <w:bCs/>
          <w:color w:val="000000" w:themeColor="text1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проектов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0" w:firstLine="0"/>
        <w:jc w:val="center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  <w14:ligatures w14:val="none"/>
        </w:rPr>
      </w:r>
      <w:r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  <w:highlight w:val="none"/>
          <w14:ligatures w14:val="none"/>
        </w:rPr>
      </w:r>
      <w:r/>
    </w:p>
    <w:p>
      <w:pPr>
        <w:pStyle w:val="820"/>
        <w:ind w:left="0" w:right="0" w:firstLine="708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3.1. Инициативные</w:t>
      </w:r>
      <w:r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проекты</w:t>
      </w:r>
      <w:r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вносятся</w:t>
      </w:r>
      <w:r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Администрацию</w:t>
      </w:r>
      <w:r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инициаторами</w:t>
      </w:r>
      <w:r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срок до 15 августа текущего года.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0" w:right="0" w:firstLine="708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Инициативные</w:t>
      </w:r>
      <w:r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проекты,</w:t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внесенные</w:t>
      </w:r>
      <w:r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Администрацию</w:t>
      </w:r>
      <w:r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указанного</w:t>
      </w:r>
      <w:r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срока, рассмотрению в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текущем</w:t>
      </w:r>
      <w:r>
        <w:rPr>
          <w:rFonts w:ascii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году не подлежат.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0" w:right="0" w:firstLine="708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Внесение</w:t>
      </w:r>
      <w:r>
        <w:rPr>
          <w:rFonts w:ascii="Times New Roman" w:hAnsi="Times New Roman" w:cs="Times New Roman"/>
          <w:color w:val="000000" w:themeColor="text1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инициативного</w:t>
      </w:r>
      <w:r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</w:t>
      </w:r>
      <w:r>
        <w:rPr>
          <w:rFonts w:ascii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осуществляется</w:t>
      </w:r>
      <w:r>
        <w:rPr>
          <w:rFonts w:ascii="Times New Roman" w:hAnsi="Times New Roman" w:cs="Times New Roman"/>
          <w:color w:val="000000" w:themeColor="text1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инициатором</w:t>
      </w:r>
      <w:r>
        <w:rPr>
          <w:rFonts w:ascii="Times New Roman" w:hAnsi="Times New Roman" w:cs="Times New Roman"/>
          <w:color w:val="000000" w:themeColor="text1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путём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направления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</w:t>
      </w:r>
      <w:r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бумажном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носителе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Администрацию</w:t>
      </w:r>
      <w:r>
        <w:rPr>
          <w:rFonts w:ascii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адресу: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Белгородская обл.,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Борисовский муниципальный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п. Борисовка, </w:t>
        <w:br/>
        <w:t xml:space="preserve">пл. Ушакова, зд.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2,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каб. №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комплекта документов,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включающего: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numPr>
          <w:ilvl w:val="0"/>
          <w:numId w:val="14"/>
        </w:numPr>
        <w:ind w:left="709" w:right="0" w:hanging="360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инициативный</w:t>
      </w:r>
      <w:r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проект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по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форме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согласно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приложению</w:t>
      </w:r>
      <w:r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№</w:t>
      </w:r>
      <w:r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к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Порядку;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numPr>
          <w:ilvl w:val="0"/>
          <w:numId w:val="14"/>
        </w:numPr>
        <w:ind w:left="0" w:right="0" w:firstLine="34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протокол решения о создании инициативной группы в случае внесения инициативного</w:t>
      </w:r>
      <w:r>
        <w:rPr>
          <w:rFonts w:ascii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 инициативной</w:t>
      </w:r>
      <w:r>
        <w:rPr>
          <w:rFonts w:ascii="Times New Roman" w:hAnsi="Times New Roman" w:cs="Times New Roman"/>
          <w:color w:val="000000" w:themeColor="text1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группой;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numPr>
          <w:ilvl w:val="0"/>
          <w:numId w:val="14"/>
        </w:numPr>
        <w:ind w:left="0" w:right="0" w:firstLine="34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протокол схода, собрания или конференции граждан, результаты опроса граждан и (или) подписные листы, подтверждающие поддержку инициативного проекта жителями муниципального образования;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numPr>
          <w:ilvl w:val="0"/>
          <w:numId w:val="14"/>
        </w:numPr>
        <w:ind w:left="0" w:right="0" w:firstLine="397"/>
        <w:jc w:val="both"/>
        <w:keepLines w:val="0"/>
        <w:keepNext w:val="0"/>
        <w:pageBreakBefore w:val="0"/>
        <w:spacing w:before="0" w:beforeAutospacing="0" w:after="0" w:afterAutospacing="0" w:line="240" w:lineRule="auto"/>
        <w:shd w:val="nil" w:color="000000"/>
        <w:widowControl w:val="off"/>
        <w:tabs>
          <w:tab w:val="left" w:pos="390" w:leader="none"/>
          <w:tab w:val="clear" w:pos="708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согласно приложению </w:t>
        <w:br/>
        <w:t xml:space="preserve">№ 2 к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Порядку;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numPr>
          <w:ilvl w:val="0"/>
          <w:numId w:val="14"/>
        </w:numPr>
        <w:ind w:left="0" w:right="0" w:firstLine="34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согласие на распространение персональных данных согласно приложению №3 к Порядку;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numPr>
          <w:ilvl w:val="0"/>
          <w:numId w:val="14"/>
        </w:numPr>
        <w:ind w:left="0" w:right="0" w:firstLine="34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презентацию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 w:themeColor="text1"/>
          <w:spacing w:val="7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указанием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сведений,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содержащихся в проекте, а также графических материалов (фотографий, рисунков, </w:t>
      </w:r>
      <w:r>
        <w:rPr>
          <w:rFonts w:ascii="Times New Roman" w:hAnsi="Times New Roman" w:cs="Times New Roman"/>
          <w:color w:val="000000" w:themeColor="text1"/>
          <w:position w:val="-2"/>
          <w:sz w:val="28"/>
          <w:szCs w:val="28"/>
        </w:rPr>
        <w:t xml:space="preserve">графиков,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диаграмм</w:t>
      </w:r>
      <w:r>
        <w:rPr>
          <w:rFonts w:ascii="Times New Roman" w:hAnsi="Times New Roman" w:cs="Times New Roman"/>
          <w:color w:val="000000" w:themeColor="text1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 w:cs="Times New Roman"/>
          <w:color w:val="000000" w:themeColor="text1"/>
          <w:spacing w:val="7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т.д.),</w:t>
      </w:r>
      <w:r>
        <w:rPr>
          <w:rFonts w:ascii="Times New Roman" w:hAnsi="Times New Roman" w:cs="Times New Roman"/>
          <w:color w:val="000000" w:themeColor="text1"/>
          <w:spacing w:val="7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иллюстрирующих</w:t>
      </w:r>
      <w:r>
        <w:rPr>
          <w:rFonts w:ascii="Times New Roman" w:hAnsi="Times New Roman" w:cs="Times New Roman"/>
          <w:color w:val="000000" w:themeColor="text1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текущее</w:t>
      </w:r>
      <w:r>
        <w:rPr>
          <w:rFonts w:ascii="Times New Roman" w:hAnsi="Times New Roman" w:cs="Times New Roman"/>
          <w:color w:val="000000" w:themeColor="text1"/>
          <w:spacing w:val="7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состояние</w:t>
      </w:r>
      <w:r>
        <w:rPr>
          <w:rFonts w:ascii="Times New Roman" w:hAnsi="Times New Roman" w:cs="Times New Roman"/>
          <w:color w:val="000000" w:themeColor="text1"/>
          <w:spacing w:val="4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position w:val="-2"/>
          <w:sz w:val="28"/>
          <w:szCs w:val="28"/>
        </w:rPr>
        <w:t xml:space="preserve">проблемы,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целях решения которой подготовлен инициативный проект, и ожидаемого результата реализации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numPr>
          <w:ilvl w:val="0"/>
          <w:numId w:val="14"/>
        </w:numPr>
        <w:ind w:left="0" w:right="0" w:firstLine="34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примерный сметный расчет, подтверждающие сведения о стоимости инициативного проекта.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0" w:right="0"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Внесённый</w:t>
      </w:r>
      <w:r>
        <w:rPr>
          <w:rFonts w:ascii="Times New Roman" w:hAnsi="Times New Roman" w:cs="Times New Roman"/>
          <w:color w:val="000000" w:themeColor="text1"/>
          <w:spacing w:val="36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инициативный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</w:t>
      </w:r>
      <w:r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регистрируется</w:t>
      </w:r>
      <w:r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журнале</w:t>
      </w:r>
      <w:r>
        <w:rPr>
          <w:rFonts w:ascii="Times New Roman" w:hAnsi="Times New Roman" w:cs="Times New Roman"/>
          <w:color w:val="000000" w:themeColor="text1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учёта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инициативных проектов, представленных на рассмотрение, в день поступления в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Администрацию.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0" w:right="0" w:firstLine="708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3.4.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</w:t>
      </w:r>
      <w:r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внесении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инициативного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местную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администрацию </w:t>
      </w:r>
      <w:r>
        <w:rPr>
          <w:rFonts w:ascii="Times New Roman" w:hAnsi="Times New Roman" w:cs="Times New Roman"/>
          <w:color w:val="000000" w:themeColor="text1"/>
          <w:position w:val="1"/>
          <w:sz w:val="28"/>
          <w:szCs w:val="28"/>
        </w:rPr>
        <w:t xml:space="preserve">подлежит опубликованию (обнародованию) и размещению на официальном сайте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органов местного самоуправления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3 (трёх) рабочих дней со дня внесения инициативного</w:t>
      </w:r>
      <w:r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 в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Администрацию</w:t>
      </w:r>
      <w:r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должна содержать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следующие сведения: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numPr>
          <w:ilvl w:val="0"/>
          <w:numId w:val="15"/>
        </w:numPr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описание проблемы, решение которой имеет приоритетное значение для жителей муниципального образования;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numPr>
          <w:ilvl w:val="0"/>
          <w:numId w:val="15"/>
        </w:numPr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обоснование</w:t>
      </w:r>
      <w:r>
        <w:rPr>
          <w:rFonts w:ascii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предложений</w:t>
      </w:r>
      <w:r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решению</w:t>
      </w:r>
      <w:r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указанной</w:t>
      </w:r>
      <w:r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проблемы;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numPr>
          <w:ilvl w:val="0"/>
          <w:numId w:val="15"/>
        </w:numPr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описание ожидаемого результата (ожидаемых результатов) реализации инициативного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numPr>
          <w:ilvl w:val="0"/>
          <w:numId w:val="15"/>
        </w:numPr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предварительный расчёт необходимых расходов на реализацию инициативного проекта;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numPr>
          <w:ilvl w:val="0"/>
          <w:numId w:val="15"/>
        </w:numPr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планируемые</w:t>
      </w:r>
      <w:r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сроки</w:t>
      </w:r>
      <w:r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реализации</w:t>
      </w:r>
      <w:r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инициативного</w:t>
      </w:r>
      <w:r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проекта;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numPr>
          <w:ilvl w:val="0"/>
          <w:numId w:val="15"/>
        </w:numPr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сведения о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планируемом (возможном) финансовом, имущественном и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(или) трудовом участии заинтересованных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 в реализации данного проекта;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numPr>
          <w:ilvl w:val="0"/>
          <w:numId w:val="15"/>
        </w:numPr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указание на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объём средств местного бюджета в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случае, если предполагается использование этих средств на реализацию инициативного проекта, за исключением планируемого объёма инициативных платежей;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numPr>
          <w:ilvl w:val="0"/>
          <w:numId w:val="15"/>
        </w:numPr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указание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на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территорию</w:t>
      </w:r>
      <w:r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образования;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numPr>
          <w:ilvl w:val="0"/>
          <w:numId w:val="15"/>
        </w:numPr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об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инициаторах</w:t>
      </w:r>
      <w:r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проекта.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3.5. Жители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достигшие шестнадцатилетнего возраста, вправе направлять в письменном или электронном виде в Администрацию свои замечания и предложения по инициативному проекту в течение 5 (пяти) рабочих дней с момента опубликования инициативного проекта.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3.6. Инициатор вправе до окончания срока приёма инициативных проектов обратиться в Администрацию с письменным заявлением об отзыве внесённого инициативного проекта.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3.7. Отозванный инициативный проект не учитывается при определении количества</w:t>
      </w:r>
      <w:r>
        <w:rPr>
          <w:rFonts w:ascii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инициативных проектов, представленных на рассмотрение.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3.8. Расходы,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связанные с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подготовкой и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подачей инициативных проектов, не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возмещаются.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3.9. Документы, представленные при внесении инициативного проекта, возврату не подлежат.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/>
    </w:p>
    <w:p>
      <w:pPr>
        <w:pStyle w:val="844"/>
        <w:ind w:left="0" w:right="0" w:firstLine="708"/>
        <w:jc w:val="center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Порядок</w:t>
      </w:r>
      <w:r>
        <w:rPr>
          <w:rFonts w:ascii="Times New Roman" w:hAnsi="Times New Roman" w:cs="Times New Roman"/>
          <w:b/>
          <w:bCs/>
          <w:color w:val="000000" w:themeColor="text1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рассмотрения</w:t>
      </w:r>
      <w:r>
        <w:rPr>
          <w:rFonts w:ascii="Times New Roman" w:hAnsi="Times New Roman" w:cs="Times New Roman"/>
          <w:b/>
          <w:bCs/>
          <w:color w:val="000000" w:themeColor="text1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инициативных</w:t>
      </w:r>
      <w:r>
        <w:rPr>
          <w:rFonts w:ascii="Times New Roman" w:hAnsi="Times New Roman" w:cs="Times New Roman"/>
          <w:b/>
          <w:bCs/>
          <w:color w:val="000000" w:themeColor="text1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проектов.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0" w:right="0" w:firstLine="708"/>
        <w:jc w:val="center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Порядок проведения конкурсного отбора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/>
    </w:p>
    <w:p>
      <w:pPr>
        <w:pStyle w:val="844"/>
        <w:ind w:left="0" w:right="0" w:firstLine="708"/>
        <w:jc w:val="center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/>
    </w:p>
    <w:p>
      <w:pPr>
        <w:pStyle w:val="844"/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 Инициативный проект подлежит обязательному рассмотрению Администрацией в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до 21 августа текущего года.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Администрация организует проведение конкурсного отбора инициативных</w:t>
      </w:r>
      <w:r>
        <w:rPr>
          <w:rFonts w:ascii="Times New Roman" w:hAnsi="Times New Roman" w:cs="Times New Roman"/>
          <w:color w:val="000000" w:themeColor="text1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проектов и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информирует об этом инициаторов проектов.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4.3. Для</w:t>
      </w:r>
      <w:r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</w:t>
      </w:r>
      <w:r>
        <w:rPr>
          <w:rFonts w:ascii="Times New Roman" w:hAnsi="Times New Roman" w:cs="Times New Roman"/>
          <w:color w:val="000000" w:themeColor="text1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конкурсного</w:t>
      </w:r>
      <w:r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отбора</w:t>
      </w:r>
      <w:r>
        <w:rPr>
          <w:rFonts w:ascii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создается</w:t>
      </w:r>
      <w:r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комиссия</w:t>
      </w:r>
      <w:r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проведению конкурсного</w:t>
      </w:r>
      <w:r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отбора</w:t>
      </w:r>
      <w:r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инициативных</w:t>
      </w:r>
      <w:r>
        <w:rPr>
          <w:rFonts w:ascii="Times New Roman" w:hAnsi="Times New Roman" w:cs="Times New Roman"/>
          <w:color w:val="000000" w:themeColor="text1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проектов</w:t>
      </w:r>
      <w:r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</w:t>
      </w:r>
      <w:r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территории</w:t>
      </w:r>
      <w:r>
        <w:rPr>
          <w:rFonts w:ascii="Times New Roman" w:hAnsi="Times New Roman" w:cs="Times New Roman"/>
          <w:color w:val="000000" w:themeColor="text1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</w:t>
      </w:r>
      <w:r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—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Комиссия).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992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4.4. Комиссия</w:t>
      </w:r>
      <w:r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</w:t>
      </w:r>
      <w:r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следующие</w:t>
      </w:r>
      <w:r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функции: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0"/>
        </w:numPr>
        <w:contextualSpacing/>
        <w:ind w:left="567" w:right="0" w:firstLine="0"/>
        <w:jc w:val="both"/>
        <w:spacing w:before="0" w:beforeAutospacing="0" w:after="0" w:afterAutospacing="0" w:line="240" w:lineRule="auto"/>
        <w:widowControl/>
        <w:tabs>
          <w:tab w:val="left" w:pos="675" w:leader="none"/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рассматривает,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оценивает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представленные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рассмотрение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инициативные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проекты;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0"/>
        </w:numPr>
        <w:contextualSpacing/>
        <w:ind w:left="510" w:right="0" w:firstLine="0"/>
        <w:jc w:val="both"/>
        <w:spacing w:before="0" w:beforeAutospacing="0" w:after="0" w:afterAutospacing="0" w:line="240" w:lineRule="auto"/>
        <w:widowControl/>
        <w:tabs>
          <w:tab w:val="left" w:pos="390" w:leader="none"/>
          <w:tab w:val="clear" w:pos="708" w:leader="none"/>
          <w:tab w:val="left" w:pos="709" w:leader="none"/>
          <w:tab w:val="left" w:pos="2260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формирует</w:t>
      </w:r>
      <w:r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итоговую</w:t>
      </w:r>
      <w:r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оценку</w:t>
      </w:r>
      <w:r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инициативных</w:t>
      </w:r>
      <w:r>
        <w:rPr>
          <w:rFonts w:ascii="Times New Roman" w:hAnsi="Times New Roman" w:cs="Times New Roman"/>
          <w:color w:val="000000" w:themeColor="text1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проектов;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0"/>
        </w:numPr>
        <w:contextualSpacing/>
        <w:ind w:left="510" w:right="0" w:firstLine="0"/>
        <w:jc w:val="both"/>
        <w:spacing w:before="0" w:beforeAutospacing="0" w:after="0" w:afterAutospacing="0" w:line="240" w:lineRule="auto"/>
        <w:widowControl/>
        <w:tabs>
          <w:tab w:val="left" w:pos="390" w:leader="none"/>
          <w:tab w:val="clear" w:pos="708" w:leader="none"/>
          <w:tab w:val="left" w:pos="709" w:leader="none"/>
          <w:tab w:val="left" w:pos="2260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принимает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</w:t>
      </w:r>
      <w:r>
        <w:rPr>
          <w:rFonts w:ascii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признании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инициативного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прошедшим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не прошедшим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конкурсный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отбор.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4.5. Организационной формой деятельности Комиссии являются заседания. Заседания проводятся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мере необходимости.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4.6. На заседания Комиссии приглашаются инициаторы инициативных проектов, которым предоставляется возможность выступить с презентацией указанных проектов.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0" w:firstLine="708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4.7. Состав конкурсной Комиссии утверждается распоряжением Администрации. Половина от общего числа членов Комиссии назначается на основе предложений Совета депутатов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состав Комиссии могут входить по согласов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анию депутат Белгородской областной Думы, избранный по одномандатному округу, образованному на территории соответствующего муниципального образования, и (или) депутаты Белгородской областной Думы, избранные по партийным спискам соответствующей региональной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группы.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0" w:firstLine="709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4.8. Комиссия правомочна принимать решения, если на заседании присутствует более половины её списочного состава.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0" w:firstLine="709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4.9. Комиссия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состоит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Комиссии,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председателя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Комиссии, секретаря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Комиссии и членов Комиссии.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0" w:firstLine="709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4.10. Председатель</w:t>
      </w:r>
      <w:r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Комиссии: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24"/>
        </w:numPr>
        <w:contextualSpacing/>
        <w:ind w:left="709" w:right="0" w:hanging="36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</w:t>
      </w:r>
      <w:r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деятельностью</w:t>
      </w:r>
      <w:r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Комиссии,</w:t>
      </w:r>
      <w:r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организует</w:t>
      </w:r>
      <w:r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её</w:t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работу;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24"/>
        </w:numPr>
        <w:contextualSpacing/>
        <w:ind w:left="709" w:right="0" w:hanging="36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ведет</w:t>
      </w:r>
      <w:r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заседания</w:t>
      </w:r>
      <w:r>
        <w:rPr>
          <w:rFonts w:ascii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Комиссии;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24"/>
        </w:numPr>
        <w:contextualSpacing/>
        <w:ind w:left="709" w:right="0" w:hanging="36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общий контроль за реализацией принятых Комиссией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решений;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16"/>
        </w:numPr>
        <w:contextualSpacing/>
        <w:ind w:left="709" w:right="74" w:hanging="36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участвует</w:t>
      </w:r>
      <w:r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работе</w:t>
      </w:r>
      <w:r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Комиссии</w:t>
      </w:r>
      <w:r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качестве</w:t>
      </w:r>
      <w:r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члена</w:t>
      </w:r>
      <w:r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Комиссии.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4.11. Заместитель</w:t>
      </w:r>
      <w:r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председателя</w:t>
      </w:r>
      <w:r>
        <w:rPr>
          <w:rFonts w:ascii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Комиссии: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17"/>
        </w:numPr>
        <w:contextualSpacing/>
        <w:ind w:left="0" w:right="0" w:firstLine="34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исполняет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полномочия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председателя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Комиссии;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17"/>
        </w:numPr>
        <w:contextualSpacing/>
        <w:ind w:left="709" w:right="74" w:hanging="36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участвует</w:t>
      </w:r>
      <w:r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работе</w:t>
      </w:r>
      <w:r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Комиссии</w:t>
      </w:r>
      <w:r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качестве</w:t>
      </w:r>
      <w:r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члена</w:t>
      </w:r>
      <w:r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Комиссии.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  <w:tab w:val="left" w:pos="2793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4.12. Секретарь</w:t>
      </w:r>
      <w:r>
        <w:rPr>
          <w:rFonts w:ascii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Комиссии: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18"/>
        </w:numPr>
        <w:contextualSpacing/>
        <w:ind w:left="709" w:right="74" w:hanging="36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  <w:tab w:val="left" w:pos="2793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формирует</w:t>
      </w:r>
      <w:r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</w:t>
      </w:r>
      <w:r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повестки</w:t>
      </w:r>
      <w:r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дня</w:t>
      </w:r>
      <w:r>
        <w:rPr>
          <w:rFonts w:ascii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очередного</w:t>
      </w:r>
      <w:r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заседания</w:t>
      </w:r>
      <w:r>
        <w:rPr>
          <w:rFonts w:ascii="Times New Roman" w:hAnsi="Times New Roman" w:cs="Times New Roman"/>
          <w:color w:val="000000" w:themeColor="text1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Комиссии;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18"/>
        </w:numPr>
        <w:contextualSpacing/>
        <w:ind w:left="709" w:right="74" w:hanging="36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  <w:tab w:val="left" w:pos="2793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</w:t>
      </w:r>
      <w:r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подготовку</w:t>
      </w:r>
      <w:r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материалов</w:t>
      </w:r>
      <w:r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заседанию</w:t>
      </w:r>
      <w:r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Комиссии;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18"/>
        </w:numPr>
        <w:contextualSpacing/>
        <w:ind w:left="709" w:right="74" w:hanging="36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  <w:tab w:val="left" w:pos="2793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оповещает</w:t>
      </w:r>
      <w:r>
        <w:rPr>
          <w:rFonts w:ascii="Times New Roman" w:hAnsi="Times New Roman" w:cs="Times New Roman"/>
          <w:color w:val="000000" w:themeColor="text1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членов</w:t>
      </w:r>
      <w:r>
        <w:rPr>
          <w:rFonts w:ascii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Комиссии</w:t>
      </w:r>
      <w:r>
        <w:rPr>
          <w:rFonts w:ascii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ее</w:t>
      </w:r>
      <w:r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заседаниях;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18"/>
        </w:numPr>
        <w:contextualSpacing/>
        <w:ind w:left="709" w:right="74" w:hanging="36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  <w:tab w:val="left" w:pos="2793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ведет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подписывает</w:t>
      </w:r>
      <w:r>
        <w:rPr>
          <w:rFonts w:ascii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протоколы</w:t>
      </w:r>
      <w:r>
        <w:rPr>
          <w:rFonts w:ascii="Times New Roman" w:hAnsi="Times New Roman" w:cs="Times New Roman"/>
          <w:color w:val="000000" w:themeColor="text1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заседаний</w:t>
      </w:r>
      <w:r>
        <w:rPr>
          <w:rFonts w:ascii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Комиссии;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18"/>
        </w:numPr>
        <w:contextualSpacing/>
        <w:ind w:left="709" w:right="74" w:hanging="36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  <w:tab w:val="left" w:pos="2793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участвует</w:t>
      </w:r>
      <w:r>
        <w:rPr>
          <w:rFonts w:ascii="Times New Roman" w:hAnsi="Times New Roman" w:cs="Times New Roman"/>
          <w:color w:val="000000" w:themeColor="text1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работе</w:t>
      </w:r>
      <w:r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Комиссии</w:t>
      </w:r>
      <w:r>
        <w:rPr>
          <w:rFonts w:ascii="Times New Roman" w:hAnsi="Times New Roman" w:cs="Times New Roman"/>
          <w:color w:val="000000" w:themeColor="text1"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качестве</w:t>
      </w:r>
      <w:r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члена</w:t>
      </w:r>
      <w:r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Комиссии.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  <w:tab w:val="left" w:pos="2793" w:leader="none"/>
        </w:tabs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ab/>
        <w:t xml:space="preserve">4.13.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Члены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Комиссии: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19"/>
        </w:numPr>
        <w:contextualSpacing/>
        <w:ind w:left="709" w:right="74" w:hanging="36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  <w:tab w:val="left" w:pos="2793" w:leader="none"/>
        </w:tabs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осуществляют рассмотрение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оценку представленных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инициативных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проектов;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19"/>
        </w:numPr>
        <w:contextualSpacing/>
        <w:ind w:left="0" w:right="0" w:firstLine="349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участвуют</w:t>
      </w:r>
      <w:r>
        <w:rPr>
          <w:rFonts w:ascii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голосовании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 w:cs="Times New Roman"/>
          <w:color w:val="000000" w:themeColor="text1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принятии</w:t>
      </w:r>
      <w:r>
        <w:rPr>
          <w:rFonts w:ascii="Times New Roman" w:hAnsi="Times New Roman" w:cs="Times New Roman"/>
          <w:color w:val="000000" w:themeColor="text1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решения</w:t>
      </w:r>
      <w:r>
        <w:rPr>
          <w:rFonts w:ascii="Times New Roman" w:hAnsi="Times New Roman" w:cs="Times New Roman"/>
          <w:color w:val="000000" w:themeColor="text1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признании</w:t>
      </w:r>
      <w:r>
        <w:rPr>
          <w:rFonts w:ascii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инициативного проекта прошедшим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не прошедшим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конкурсный отбор.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0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4.14. Оценка инициативных проектов осуществляется в соответствии с критериями,</w:t>
      </w:r>
      <w:r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установленными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декабря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2020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№</w:t>
      </w:r>
      <w:r>
        <w:rPr>
          <w:rFonts w:ascii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20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«Об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инициативных</w:t>
      </w:r>
      <w:r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проектах».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4.15.Решение Комиссии об инициативных проектах, прошедших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конкурсный отбор, принимается открытым голосованием простым большинством голосов присутствующих на заседании лиц, входящих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состав Комиссии.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4.16. В случае равенства голосов решающим является голос председательствующего на заседании Комиссии.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4.17. Решение Комиссии оформляется протоколом, который подписывается председателем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секретарем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4.18. Секретарь Комиссии не позднее 1 (одного) рабочего дня, следующего за днем подписания протокола заседания Комиссии, направляет указанный протокол в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Администрацию.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ab/>
        <w:t xml:space="preserve">4.19.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результатам рассмотрения инициативного проекта Администрация принимает решение о выдвижении инициативного проекта для получения финансовой поддержки за счёт межбюджетных трансфертов из областного бюджета либо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невыдвижении</w:t>
      </w:r>
      <w:r>
        <w:rPr>
          <w:rFonts w:ascii="Times New Roman" w:hAnsi="Times New Roman" w:cs="Times New Roman"/>
          <w:color w:val="000000" w:themeColor="text1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инициативного</w:t>
      </w:r>
      <w:r>
        <w:rPr>
          <w:rFonts w:ascii="Times New Roman" w:hAnsi="Times New Roman" w:cs="Times New Roman"/>
          <w:color w:val="000000" w:themeColor="text1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 для</w:t>
      </w:r>
      <w:r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</w:t>
      </w:r>
      <w:r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указанной поддержки.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По инициативным проектам, которые не были выдвинуты в список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роектов на получение финансовой поддержки за счет межбюджетных трансфертов из областного бюджета, Администрация принимает одно из решений, предусмотренных частью 3 статьи 3 закона Белгородской области от 26 декабря 2020 года №20 «Об инициативных проектах».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4.20. В случае принятия решения о выдвижении инициативного проекта для получения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финансовой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поддержки за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счёт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межбюджетных трансфертов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областного бюджета Администрация направляет заявку с приложением соответствующих документов в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орган, уполномоченный Правительством Белгородской области, в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до 1 сентября текущего года.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20"/>
        <w:ind w:left="0" w:right="74" w:firstLine="0"/>
        <w:jc w:val="center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5. Иные</w:t>
      </w:r>
      <w:r>
        <w:rPr>
          <w:rFonts w:ascii="Times New Roman" w:hAnsi="Times New Roman" w:cs="Times New Roman"/>
          <w:b/>
          <w:bCs/>
          <w:color w:val="000000" w:themeColor="text1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 xml:space="preserve">положения</w:t>
      </w:r>
      <w:r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highlight w:val="none"/>
        </w:rPr>
      </w:r>
      <w:r/>
    </w:p>
    <w:p>
      <w:pPr>
        <w:ind w:left="0" w:right="74" w:firstLine="0"/>
        <w:jc w:val="center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5.1. 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В случае образования по итогам реализации инициативного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остатка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инициативных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платежей,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использованных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бюджет.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5.2. Размер</w:t>
      </w:r>
      <w:r>
        <w:rPr>
          <w:rFonts w:ascii="Times New Roman" w:hAnsi="Times New Roman" w:cs="Times New Roman"/>
          <w:color w:val="000000" w:themeColor="text1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остатка</w:t>
      </w:r>
      <w:r>
        <w:rPr>
          <w:rFonts w:ascii="Times New Roman" w:hAnsi="Times New Roman" w:cs="Times New Roman"/>
          <w:color w:val="000000" w:themeColor="text1"/>
          <w:spacing w:val="7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инициативных</w:t>
      </w:r>
      <w:r>
        <w:rPr>
          <w:rFonts w:ascii="Times New Roman" w:hAnsi="Times New Roman" w:cs="Times New Roman"/>
          <w:color w:val="000000" w:themeColor="text1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платежей,</w:t>
      </w:r>
      <w:r>
        <w:rPr>
          <w:rFonts w:ascii="Times New Roman" w:hAnsi="Times New Roman" w:cs="Times New Roman"/>
          <w:color w:val="000000" w:themeColor="text1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</w:t>
      </w:r>
      <w:r>
        <w:rPr>
          <w:rFonts w:ascii="Times New Roman" w:hAnsi="Times New Roman" w:cs="Times New Roman"/>
          <w:color w:val="000000" w:themeColor="text1"/>
          <w:spacing w:val="7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использованных</w:t>
      </w:r>
      <w:r>
        <w:rPr>
          <w:rFonts w:ascii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целях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реализации инициативного проекта, подлежащего возврату инициаторам проекта. рассчитывается исходя из процентного соотношения софинансирования инициативного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5.3. В течение 10 (десяти) рабочих дней со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дня окончания срока реализации инициативного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 Администрация: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20"/>
        </w:numPr>
        <w:contextualSpacing/>
        <w:ind w:left="709" w:right="74" w:hanging="36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производит</w:t>
      </w:r>
      <w:r>
        <w:rPr>
          <w:rFonts w:ascii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расчёт</w:t>
      </w:r>
      <w:r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суммы</w:t>
      </w:r>
      <w:r>
        <w:rPr>
          <w:rFonts w:ascii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инициативных</w:t>
      </w:r>
      <w:r>
        <w:rPr>
          <w:rFonts w:ascii="Times New Roman" w:hAnsi="Times New Roman" w:cs="Times New Roman"/>
          <w:color w:val="000000" w:themeColor="text1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платежей,</w:t>
      </w:r>
      <w:r>
        <w:rPr>
          <w:rFonts w:ascii="Times New Roman" w:hAnsi="Times New Roman" w:cs="Times New Roman"/>
          <w:color w:val="000000" w:themeColor="text1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подлежащих</w:t>
      </w:r>
      <w:r>
        <w:rPr>
          <w:rFonts w:ascii="Times New Roman" w:hAnsi="Times New Roman" w:cs="Times New Roman"/>
          <w:color w:val="000000" w:themeColor="text1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возврату;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20"/>
        </w:numPr>
        <w:contextualSpacing/>
        <w:ind w:left="0" w:right="74" w:firstLine="34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лицам,</w:t>
      </w:r>
      <w:r>
        <w:rPr>
          <w:rFonts w:ascii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осуществившим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перечисление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инициативных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платежей в местный бюджет, уведомление о возврате инициативных платежей, подлежащих возврату (далее — уведомление).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5.4. В уведомлении должны содержаться сведения о сумме инициативных платежей,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подлежащих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возврату,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праве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осуществивших перечисление инициативных платежей в местный бюджет (далее — плательщик), подать заявление о возврате сумм инициативных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платежей,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подлежащих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возврату.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5.5. Заявление о возврате платежей подается плательщиком в Администрацию. Заявление должно быть подано в течение 30 (тридцати) календарных дней с момента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уведомления.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5.6. В случае реорганизации или ликвидации юридического лица, смерти плательщика заявление о возврате денежных средств может быть подано правопреемником плательщика с приложением документов, подтверждающих принятие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обязательств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плательщика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законодательством Российской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5.7. К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заявлению</w:t>
      </w:r>
      <w:r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возврате</w:t>
      </w:r>
      <w:r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платежей</w:t>
      </w:r>
      <w:r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прилагаются: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21"/>
        </w:numPr>
        <w:contextualSpacing/>
        <w:ind w:left="709" w:right="74" w:hanging="360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копия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документа, удостоверяющего личность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(с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предъявлением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подлинника);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21"/>
        </w:numPr>
        <w:contextualSpacing/>
        <w:ind w:left="0" w:right="74" w:firstLine="34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документ,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подтверждающий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полномочия (в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случае,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заявлением обращается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представитель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плательщика);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21"/>
        </w:numPr>
        <w:contextualSpacing/>
        <w:ind w:left="0" w:right="74" w:firstLine="34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платежных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документов,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подтверждающих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внесение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инициативных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платежей;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21"/>
        </w:numPr>
        <w:contextualSpacing/>
        <w:ind w:left="0" w:right="74" w:firstLine="34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банковских реквизитах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перечисления возврата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сумм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инициативных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платежей.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708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5.8. Реализация инициативных проектов может обеспечиваться также в форме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добровольного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имущественного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(или)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трудового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участия заинтересованных лиц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708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5.9. Информация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лиц, подлежит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опубликованию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размещению на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официальном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сайте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органов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местного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самоуправления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области.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0" w:right="74" w:firstLine="708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5.10.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Отчёт местной администрации об итогах реализации инициативного проекта подлежит опубликованию на официальном сайте органов местного самоуправления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30 (тридцати) календарных дней со дня завершения реализации инициативного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0" w:right="74" w:firstLine="708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5.11. Инициаторы проекта, другие граждане, проживающие на территории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уполномоченные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сходом,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собранием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конференцией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граждан,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лица, определяемые законодательством Российской Федерации, вправе</w:t>
      </w:r>
      <w:r>
        <w:rPr>
          <w:rFonts w:ascii="Times New Roman" w:hAnsi="Times New Roman" w:cs="Times New Roman"/>
          <w:color w:val="000000" w:themeColor="text1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0" w:right="74" w:firstLine="708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44"/>
        <w:ind w:left="0" w:right="74" w:firstLine="708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44"/>
        <w:ind w:left="0" w:right="74" w:firstLine="708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44"/>
        <w:ind w:left="0" w:right="74" w:firstLine="708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№1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Порядку выдвижения, внесения, обсуждения, рассмотрения инициативных проектов, а также проведения их конкурсного отбора на территории Борисовского 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/>
    </w:p>
    <w:p>
      <w:pPr>
        <w:pStyle w:val="844"/>
        <w:ind w:left="5102" w:right="0" w:firstLine="0"/>
        <w:jc w:val="right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ФОРМА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44"/>
        <w:ind w:left="5102" w:right="0" w:firstLine="0"/>
        <w:jc w:val="right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12"/>
          <w:szCs w:val="12"/>
        </w:rPr>
      </w:r>
      <w:r>
        <w:rPr>
          <w:rFonts w:ascii="Times New Roman" w:hAnsi="Times New Roman" w:cs="Times New Roman"/>
          <w:sz w:val="12"/>
          <w:szCs w:val="12"/>
        </w:rPr>
      </w:r>
      <w:r/>
    </w:p>
    <w:p>
      <w:pPr>
        <w:pStyle w:val="844"/>
        <w:ind w:left="5102" w:right="0" w:firstLine="0"/>
        <w:jc w:val="right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  <w:r/>
    </w:p>
    <w:p>
      <w:pPr>
        <w:pStyle w:val="820"/>
        <w:ind w:left="0" w:right="74" w:firstLine="0"/>
        <w:jc w:val="center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none"/>
        </w:rPr>
        <w:t xml:space="preserve">Инициативный проект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pStyle w:val="820"/>
        <w:ind w:left="0" w:right="74" w:firstLine="0"/>
        <w:jc w:val="center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14:ligatures w14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highlight w:val="none"/>
          <w14:ligatures w14:val="none"/>
        </w:rPr>
      </w:r>
      <w:r/>
    </w:p>
    <w:p>
      <w:pPr>
        <w:pStyle w:val="660"/>
        <w:numPr>
          <w:ilvl w:val="0"/>
          <w:numId w:val="22"/>
        </w:numPr>
        <w:contextualSpacing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14:ligatures w14:val="none"/>
        </w:rPr>
        <w:t xml:space="preserve">Наименование проекта: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:highlight w:val="none"/>
          <w14:ligatures w14:val="none"/>
        </w:rPr>
      </w:r>
      <w:r/>
    </w:p>
    <w:tbl>
      <w:tblPr>
        <w:tblW w:w="93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55"/>
      </w:tblGrid>
      <w:tr>
        <w:trPr>
          <w:trHeight w:val="8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20"/>
              <w:jc w:val="both"/>
              <w:spacing w:before="0" w:beforeAutospacing="0" w:after="0" w:afterAutospacing="0" w:line="240" w:lineRule="auto"/>
              <w:shd w:val="nil" w:color="000000"/>
              <w:widowControl/>
              <w:tabs>
                <w:tab w:val="left" w:pos="283" w:leader="none"/>
                <w:tab w:val="clear" w:pos="708" w:leader="none"/>
              </w:tabs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color w:val="000000" w:themeColor="text1"/>
                <w:sz w:val="28"/>
                <w:szCs w:val="28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  <w14:ligatures w14:val="none"/>
              </w:rPr>
            </w:r>
            <w:r/>
          </w:p>
        </w:tc>
      </w:tr>
    </w:tbl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14:ligatures w14:val="none"/>
        </w:rPr>
        <w:t xml:space="preserve">2. Инициатор проекта: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:highlight w:val="none"/>
          <w14:ligatures w14:val="none"/>
        </w:rPr>
      </w:r>
      <w:r/>
    </w:p>
    <w:tbl>
      <w:tblPr>
        <w:tblW w:w="93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55"/>
      </w:tblGrid>
      <w:tr>
        <w:trPr>
          <w:trHeight w:val="8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20"/>
              <w:jc w:val="both"/>
              <w:spacing w:before="0" w:beforeAutospacing="0" w:after="0" w:afterAutospacing="0" w:line="240" w:lineRule="auto"/>
              <w:shd w:val="nil" w:color="000000"/>
              <w:widowControl/>
              <w:tabs>
                <w:tab w:val="left" w:pos="283" w:leader="none"/>
                <w:tab w:val="clear" w:pos="708" w:leader="none"/>
              </w:tabs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color w:val="000000" w:themeColor="text1"/>
                <w:sz w:val="28"/>
                <w:szCs w:val="28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  <w14:ligatures w14:val="none"/>
              </w:rPr>
            </w:r>
            <w:r/>
          </w:p>
        </w:tc>
      </w:tr>
    </w:tbl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14:ligatures w14:val="none"/>
        </w:rPr>
        <w:t xml:space="preserve">3. Ф.И.О. (наименование) инициатора: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:highlight w:val="none"/>
          <w14:ligatures w14:val="none"/>
        </w:rPr>
      </w:r>
      <w:r/>
    </w:p>
    <w:tbl>
      <w:tblPr>
        <w:tblW w:w="93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55"/>
      </w:tblGrid>
      <w:tr>
        <w:trPr>
          <w:trHeight w:val="8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20"/>
              <w:jc w:val="both"/>
              <w:spacing w:before="0" w:beforeAutospacing="0" w:after="0" w:afterAutospacing="0" w:line="240" w:lineRule="auto"/>
              <w:shd w:val="nil" w:color="000000"/>
              <w:widowControl/>
              <w:tabs>
                <w:tab w:val="left" w:pos="283" w:leader="none"/>
                <w:tab w:val="clear" w:pos="708" w:leader="none"/>
              </w:tabs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color w:val="000000" w:themeColor="text1"/>
                <w:sz w:val="28"/>
                <w:szCs w:val="28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  <w14:ligatures w14:val="none"/>
              </w:rPr>
            </w:r>
            <w:r/>
          </w:p>
        </w:tc>
      </w:tr>
    </w:tbl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14:ligatures w14:val="none"/>
        </w:rPr>
        <w:t xml:space="preserve">4. Контактные данные: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:highlight w:val="none"/>
          <w14:ligatures w14:val="none"/>
        </w:rPr>
      </w:r>
      <w:r/>
    </w:p>
    <w:tbl>
      <w:tblPr>
        <w:tblW w:w="93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55"/>
      </w:tblGrid>
      <w:tr>
        <w:trPr>
          <w:trHeight w:val="8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20"/>
              <w:jc w:val="both"/>
              <w:spacing w:before="0" w:beforeAutospacing="0" w:after="0" w:afterAutospacing="0" w:line="240" w:lineRule="auto"/>
              <w:shd w:val="nil" w:color="000000"/>
              <w:widowControl/>
              <w:tabs>
                <w:tab w:val="left" w:pos="283" w:leader="none"/>
                <w:tab w:val="clear" w:pos="708" w:leader="none"/>
              </w:tabs>
            </w:pPr>
            <w:r>
              <w:rPr>
                <w:rFonts w:ascii="Times New Roman" w:hAnsi="Times New Roman" w:eastAsia="Arial" w:cs="Times New Roman"/>
                <w:b w:val="0"/>
                <w:bCs w:val="0"/>
                <w:color w:val="000000" w:themeColor="text1"/>
                <w:sz w:val="28"/>
                <w:szCs w:val="28"/>
                <w:lang w:val="ru-RU" w:eastAsia="en-US" w:bidi="ar-SA"/>
                <w14:ligatures w14:val="none"/>
              </w:rPr>
              <w:t xml:space="preserve">Телефон: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  <w14:ligatures w14:val="none"/>
              </w:rPr>
            </w:r>
            <w:r/>
          </w:p>
          <w:p>
            <w:pPr>
              <w:pStyle w:val="820"/>
              <w:jc w:val="both"/>
              <w:spacing w:before="0" w:beforeAutospacing="0" w:after="0" w:afterAutospacing="0" w:line="240" w:lineRule="auto"/>
              <w:shd w:val="nil" w:color="000000"/>
              <w:widowControl/>
              <w:tabs>
                <w:tab w:val="left" w:pos="283" w:leader="none"/>
                <w:tab w:val="clear" w:pos="708" w:leader="none"/>
              </w:tabs>
            </w:pPr>
            <w:r>
              <w:rPr>
                <w:rFonts w:ascii="Times New Roman" w:hAnsi="Times New Roman" w:eastAsia="Arial" w:cs="Times New Roman"/>
                <w:b w:val="0"/>
                <w:bCs w:val="0"/>
                <w:color w:val="000000" w:themeColor="text1"/>
                <w:sz w:val="10"/>
                <w:szCs w:val="10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0"/>
                <w:szCs w:val="10"/>
                <w:highlight w:val="none"/>
                <w14:ligatures w14:val="none"/>
              </w:rPr>
            </w:r>
            <w:r/>
          </w:p>
          <w:p>
            <w:pPr>
              <w:pStyle w:val="820"/>
              <w:jc w:val="both"/>
              <w:spacing w:before="0" w:beforeAutospacing="0" w:after="0" w:afterAutospacing="0" w:line="240" w:lineRule="auto"/>
              <w:shd w:val="nil" w:color="000000"/>
              <w:widowControl/>
              <w:tabs>
                <w:tab w:val="left" w:pos="283" w:leader="none"/>
                <w:tab w:val="clear" w:pos="708" w:leader="none"/>
              </w:tabs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color w:val="000000" w:themeColor="text1"/>
                <w:sz w:val="28"/>
                <w:szCs w:val="28"/>
                <w:lang w:val="ru-RU" w:eastAsia="en-US" w:bidi="ar-SA"/>
                <w14:ligatures w14:val="none"/>
              </w:rPr>
              <w:t xml:space="preserve">E-mail: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  <w14:ligatures w14:val="none"/>
              </w:rPr>
            </w:r>
            <w:r/>
          </w:p>
        </w:tc>
      </w:tr>
    </w:tbl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14:ligatures w14:val="none"/>
        </w:rPr>
        <w:t xml:space="preserve">5. Тип объекта общественной инфраструктуры, на развитие которого направлен объект: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8"/>
          <w:szCs w:val="8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8"/>
          <w:szCs w:val="8"/>
          <w:highlight w:val="none"/>
          <w14:ligatures w14:val="none"/>
        </w:rPr>
      </w:r>
      <w:r/>
    </w:p>
    <w:tbl>
      <w:tblPr>
        <w:tblW w:w="93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55"/>
      </w:tblGrid>
      <w:tr>
        <w:trPr>
          <w:trHeight w:val="8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20"/>
              <w:jc w:val="both"/>
              <w:spacing w:before="0" w:beforeAutospacing="0" w:after="0" w:afterAutospacing="0" w:line="240" w:lineRule="auto"/>
              <w:shd w:val="nil" w:color="000000"/>
              <w:widowControl/>
              <w:tabs>
                <w:tab w:val="left" w:pos="283" w:leader="none"/>
                <w:tab w:val="clear" w:pos="708" w:leader="none"/>
              </w:tabs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color w:val="000000" w:themeColor="text1"/>
                <w:sz w:val="28"/>
                <w:szCs w:val="28"/>
                <w:lang w:val="ru-RU" w:eastAsia="en-US" w:bidi="ar-SA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:highlight w:val="none"/>
                <w14:ligatures w14:val="none"/>
              </w:rPr>
            </w:r>
            <w:r/>
          </w:p>
        </w:tc>
      </w:tr>
    </w:tbl>
    <w:p>
      <w:pPr>
        <w:pStyle w:val="820"/>
        <w:ind w:left="0" w:right="42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(тип объекта общественной инфраструктуры, на развитие которого направлен проект: (1)</w:t>
      </w:r>
      <w:r>
        <w:rPr>
          <w:rFonts w:ascii="Times New Roman" w:hAnsi="Times New Roman" w:cs="Times New Roman"/>
          <w:color w:val="000000" w:themeColor="text1"/>
          <w:spacing w:val="-6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объекты социальной инфраструктуры;</w:t>
      </w:r>
      <w:r>
        <w:rPr>
          <w:rFonts w:ascii="Times New Roman" w:hAnsi="Times New Roman" w:cs="Times New Roman"/>
          <w:color w:val="000000" w:themeColor="text1"/>
          <w:spacing w:val="68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(2)</w:t>
      </w:r>
      <w:r>
        <w:rPr>
          <w:rFonts w:ascii="Times New Roman" w:hAnsi="Times New Roman" w:cs="Times New Roman"/>
          <w:color w:val="000000" w:themeColor="text1"/>
          <w:spacing w:val="68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объекты</w:t>
      </w:r>
      <w:r>
        <w:rPr>
          <w:rFonts w:ascii="Times New Roman" w:hAnsi="Times New Roman" w:cs="Times New Roman"/>
          <w:color w:val="000000" w:themeColor="text1"/>
          <w:spacing w:val="73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благоустройства</w:t>
      </w:r>
      <w:r>
        <w:rPr>
          <w:rFonts w:ascii="Times New Roman" w:hAnsi="Times New Roman" w:cs="Times New Roman"/>
          <w:color w:val="000000" w:themeColor="text1"/>
          <w:spacing w:val="67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территории</w:t>
      </w:r>
      <w:r>
        <w:rPr>
          <w:rFonts w:ascii="Times New Roman" w:hAnsi="Times New Roman" w:cs="Times New Roman"/>
          <w:color w:val="000000" w:themeColor="text1"/>
          <w:spacing w:val="76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муниципального</w:t>
      </w:r>
      <w:r>
        <w:rPr>
          <w:rFonts w:ascii="Times New Roman" w:hAnsi="Times New Roman" w:cs="Times New Roman"/>
          <w:color w:val="000000" w:themeColor="text1"/>
          <w:spacing w:val="65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образования; (3)</w:t>
      </w:r>
      <w:r>
        <w:rPr>
          <w:rFonts w:ascii="Times New Roman" w:hAnsi="Times New Roman" w:cs="Times New Roman"/>
          <w:color w:val="000000" w:themeColor="text1"/>
          <w:spacing w:val="-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объекты</w:t>
      </w:r>
      <w:r>
        <w:rPr>
          <w:rFonts w:ascii="Times New Roman" w:hAnsi="Times New Roman" w:cs="Times New Roman"/>
          <w:color w:val="000000" w:themeColor="text1"/>
          <w:spacing w:val="4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целях обеспечения</w:t>
      </w:r>
      <w:r>
        <w:rPr>
          <w:rFonts w:ascii="Times New Roman" w:hAnsi="Times New Roman" w:cs="Times New Roman"/>
          <w:color w:val="000000" w:themeColor="text1"/>
          <w:spacing w:val="4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условий для</w:t>
      </w:r>
      <w:r>
        <w:rPr>
          <w:rFonts w:ascii="Times New Roman" w:hAnsi="Times New Roman" w:cs="Times New Roman"/>
          <w:color w:val="000000" w:themeColor="text1"/>
          <w:spacing w:val="4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развития</w:t>
      </w:r>
      <w:r>
        <w:rPr>
          <w:rFonts w:ascii="Times New Roman" w:hAnsi="Times New Roman" w:cs="Times New Roman"/>
          <w:color w:val="000000" w:themeColor="text1"/>
          <w:spacing w:val="4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физической</w:t>
      </w:r>
      <w:r>
        <w:rPr>
          <w:rFonts w:ascii="Times New Roman" w:hAnsi="Times New Roman" w:cs="Times New Roman"/>
          <w:color w:val="000000" w:themeColor="text1"/>
          <w:spacing w:val="4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культуры,</w:t>
      </w:r>
      <w:r>
        <w:rPr>
          <w:rFonts w:ascii="Times New Roman" w:hAnsi="Times New Roman" w:cs="Times New Roman"/>
          <w:color w:val="000000" w:themeColor="text1"/>
          <w:spacing w:val="4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школьного спорта</w:t>
      </w:r>
      <w:r>
        <w:rPr>
          <w:rFonts w:ascii="Times New Roman" w:hAnsi="Times New Roman" w:cs="Times New Roman"/>
          <w:color w:val="000000" w:themeColor="text1"/>
          <w:spacing w:val="4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</w:t>
      </w:r>
      <w:r>
        <w:rPr>
          <w:rFonts w:ascii="Times New Roman" w:hAnsi="Times New Roman" w:cs="Times New Roman"/>
          <w:color w:val="000000" w:themeColor="text1"/>
          <w:spacing w:val="4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массового спорта, проведения культурных мероприятий; (4) объекты дорожной сети в отношении автомобильных дорог местного значения; (5) </w:t>
        <w:br/>
        <w:t xml:space="preserve">иные объекты)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18"/>
          <w:szCs w:val="18"/>
          <w:highlight w:val="none"/>
          <w14:ligatures w14:val="none"/>
        </w:rPr>
      </w:r>
      <w:r/>
    </w:p>
    <w:p>
      <w:pPr>
        <w:ind w:left="0" w:right="42" w:firstLine="0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8"/>
          <w:szCs w:val="8"/>
        </w:rPr>
      </w:r>
      <w:r/>
    </w:p>
    <w:p>
      <w:pPr>
        <w:pStyle w:val="820"/>
        <w:ind w:left="0" w:right="42" w:firstLine="0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14:ligatures w14:val="none"/>
        </w:rPr>
        <w:t xml:space="preserve">6. Описание проблемы, решение которой имеет приоритетное значение для жителей муниципального образования: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ind w:left="0" w:right="42" w:firstLine="0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 w:val="0"/>
          <w:bCs w:val="0"/>
          <w:color w:val="000000" w:themeColor="text1"/>
          <w:sz w:val="8"/>
          <w:szCs w:val="8"/>
          <w:highlight w:val="none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8"/>
          <w:szCs w:val="8"/>
          <w:highlight w:val="none"/>
          <w14:ligatures w14:val="none"/>
        </w:rPr>
      </w:r>
      <w:r/>
    </w:p>
    <w:tbl>
      <w:tblPr>
        <w:tblW w:w="93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55"/>
      </w:tblGrid>
      <w:tr>
        <w:trPr>
          <w:trHeight w:val="8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20"/>
              <w:jc w:val="both"/>
              <w:spacing w:before="0" w:beforeAutospacing="0" w:after="0" w:afterAutospacing="0" w:line="240" w:lineRule="auto"/>
              <w:shd w:val="nil" w:color="000000"/>
              <w:widowControl/>
              <w:tabs>
                <w:tab w:val="left" w:pos="283" w:leader="none"/>
                <w:tab w:val="clear" w:pos="708" w:leader="none"/>
              </w:tabs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/>
          </w:p>
        </w:tc>
      </w:tr>
    </w:tbl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14:ligatures w14:val="none"/>
        </w:rPr>
        <w:t xml:space="preserve">7. Обоснование предложений по решению указанной проблемы: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10"/>
          <w:szCs w:val="10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10"/>
          <w:szCs w:val="10"/>
          <w:highlight w:val="none"/>
          <w14:ligatures w14:val="none"/>
        </w:rPr>
      </w:r>
      <w:r/>
    </w:p>
    <w:tbl>
      <w:tblPr>
        <w:tblW w:w="93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55"/>
      </w:tblGrid>
      <w:tr>
        <w:trPr>
          <w:trHeight w:val="8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20"/>
              <w:jc w:val="both"/>
              <w:spacing w:before="0" w:beforeAutospacing="0" w:after="0" w:afterAutospacing="0" w:line="240" w:lineRule="auto"/>
              <w:shd w:val="nil" w:color="000000"/>
              <w:widowControl/>
              <w:tabs>
                <w:tab w:val="left" w:pos="283" w:leader="none"/>
                <w:tab w:val="clear" w:pos="708" w:leader="none"/>
              </w:tabs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/>
          </w:p>
        </w:tc>
      </w:tr>
    </w:tbl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6"/>
          <w:szCs w:val="6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6"/>
          <w:szCs w:val="6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14:ligatures w14:val="none"/>
        </w:rPr>
        <w:t xml:space="preserve">8. Описание ожидаемого результата (ожидаемых результатов) реализации инициативного проекта: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:highlight w:val="none"/>
          <w14:ligatures w14:val="none"/>
        </w:rPr>
      </w:r>
      <w:r/>
    </w:p>
    <w:tbl>
      <w:tblPr>
        <w:tblW w:w="93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55"/>
      </w:tblGrid>
      <w:tr>
        <w:trPr>
          <w:trHeight w:val="8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20"/>
              <w:jc w:val="both"/>
              <w:spacing w:before="0" w:beforeAutospacing="0" w:after="0" w:afterAutospacing="0" w:line="240" w:lineRule="auto"/>
              <w:shd w:val="nil" w:color="000000"/>
              <w:widowControl/>
              <w:tabs>
                <w:tab w:val="left" w:pos="283" w:leader="none"/>
                <w:tab w:val="clear" w:pos="708" w:leader="none"/>
              </w:tabs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/>
          </w:p>
        </w:tc>
      </w:tr>
    </w:tbl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8"/>
          <w:szCs w:val="8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8"/>
          <w:szCs w:val="8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14:ligatures w14:val="none"/>
        </w:rPr>
        <w:t xml:space="preserve">9. Предварительный расчет необходимых расходов на реализацию инициативного проекта (в рублях):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:highlight w:val="none"/>
          <w14:ligatures w14:val="none"/>
        </w:rPr>
      </w:r>
      <w:r/>
    </w:p>
    <w:tbl>
      <w:tblPr>
        <w:tblW w:w="93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55"/>
      </w:tblGrid>
      <w:tr>
        <w:trPr>
          <w:trHeight w:val="8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20"/>
              <w:jc w:val="both"/>
              <w:spacing w:before="0" w:beforeAutospacing="0" w:after="0" w:afterAutospacing="0" w:line="240" w:lineRule="auto"/>
              <w:shd w:val="nil" w:color="000000"/>
              <w:widowControl/>
              <w:tabs>
                <w:tab w:val="left" w:pos="283" w:leader="none"/>
                <w:tab w:val="clear" w:pos="708" w:leader="none"/>
              </w:tabs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/>
          </w:p>
        </w:tc>
      </w:tr>
    </w:tbl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14:ligatures w14:val="none"/>
        </w:rPr>
        <w:t xml:space="preserve">10. Планируемые сроки реализации инициативного проекта (дд.мм.гггг. – дд.мм.гггг.)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10"/>
          <w:szCs w:val="10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10"/>
          <w:szCs w:val="10"/>
          <w:highlight w:val="none"/>
          <w14:ligatures w14:val="none"/>
        </w:rPr>
      </w:r>
      <w:r/>
    </w:p>
    <w:tbl>
      <w:tblPr>
        <w:tblW w:w="93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55"/>
      </w:tblGrid>
      <w:tr>
        <w:trPr>
          <w:trHeight w:val="8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20"/>
              <w:jc w:val="both"/>
              <w:spacing w:before="0" w:beforeAutospacing="0" w:after="0" w:afterAutospacing="0" w:line="240" w:lineRule="auto"/>
              <w:shd w:val="nil" w:color="000000"/>
              <w:widowControl/>
              <w:tabs>
                <w:tab w:val="left" w:pos="283" w:leader="none"/>
                <w:tab w:val="clear" w:pos="708" w:leader="none"/>
              </w:tabs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/>
          </w:p>
        </w:tc>
      </w:tr>
    </w:tbl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14:ligatures w14:val="none"/>
        </w:rPr>
        <w:t xml:space="preserve">11. Сведения о планируемом (возможном) финансовом, имущественном и (или) трудовом участии заинтересованных лиц в реализации данного проекта: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6"/>
          <w:szCs w:val="6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6"/>
          <w:szCs w:val="6"/>
          <w:highlight w:val="none"/>
          <w14:ligatures w14:val="none"/>
        </w:rPr>
      </w:r>
      <w:r/>
    </w:p>
    <w:tbl>
      <w:tblPr>
        <w:tblW w:w="93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55"/>
      </w:tblGrid>
      <w:tr>
        <w:trPr>
          <w:trHeight w:val="8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20"/>
              <w:jc w:val="both"/>
              <w:spacing w:before="0" w:beforeAutospacing="0" w:after="0" w:afterAutospacing="0" w:line="240" w:lineRule="auto"/>
              <w:shd w:val="nil" w:color="000000"/>
              <w:widowControl/>
              <w:tabs>
                <w:tab w:val="left" w:pos="283" w:leader="none"/>
                <w:tab w:val="clear" w:pos="708" w:leader="none"/>
              </w:tabs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/>
          </w:p>
        </w:tc>
      </w:tr>
    </w:tbl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10"/>
          <w:szCs w:val="10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10"/>
          <w:szCs w:val="10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14:ligatures w14:val="none"/>
        </w:rPr>
        <w:t xml:space="preserve">12.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8"/>
          <w:szCs w:val="8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8"/>
          <w:szCs w:val="8"/>
          <w:highlight w:val="none"/>
          <w14:ligatures w14:val="none"/>
        </w:rPr>
      </w:r>
      <w:r/>
    </w:p>
    <w:tbl>
      <w:tblPr>
        <w:tblW w:w="93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55"/>
      </w:tblGrid>
      <w:tr>
        <w:trPr>
          <w:trHeight w:val="8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20"/>
              <w:jc w:val="both"/>
              <w:spacing w:before="0" w:beforeAutospacing="0" w:after="0" w:afterAutospacing="0" w:line="240" w:lineRule="auto"/>
              <w:shd w:val="nil" w:color="000000"/>
              <w:widowControl/>
              <w:tabs>
                <w:tab w:val="left" w:pos="283" w:leader="none"/>
                <w:tab w:val="clear" w:pos="708" w:leader="none"/>
              </w:tabs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/>
          </w:p>
        </w:tc>
      </w:tr>
    </w:tbl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8"/>
          <w:szCs w:val="8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8"/>
          <w:szCs w:val="8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14:ligatures w14:val="none"/>
        </w:rPr>
        <w:t xml:space="preserve">13. Указание на территорию муниципального образования, в границах которой будет реализовываться инициативный проект: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:highlight w:val="none"/>
          <w14:ligatures w14:val="none"/>
        </w:rPr>
      </w:r>
      <w:r/>
    </w:p>
    <w:tbl>
      <w:tblPr>
        <w:tblW w:w="93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55"/>
      </w:tblGrid>
      <w:tr>
        <w:trPr>
          <w:trHeight w:val="8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20"/>
              <w:jc w:val="both"/>
              <w:spacing w:before="0" w:beforeAutospacing="0" w:after="0" w:afterAutospacing="0" w:line="240" w:lineRule="auto"/>
              <w:shd w:val="nil" w:color="000000"/>
              <w:widowControl/>
              <w:tabs>
                <w:tab w:val="left" w:pos="283" w:leader="none"/>
                <w:tab w:val="clear" w:pos="708" w:leader="none"/>
              </w:tabs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/>
          </w:p>
        </w:tc>
      </w:tr>
    </w:tbl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10"/>
          <w:szCs w:val="10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10"/>
          <w:szCs w:val="10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14:ligatures w14:val="none"/>
        </w:rPr>
        <w:t xml:space="preserve">14. Численность населения на территории реализации инициативного проекта: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10"/>
          <w:szCs w:val="10"/>
          <w:highlight w:val="none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10"/>
          <w:szCs w:val="10"/>
          <w:highlight w:val="none"/>
          <w14:ligatures w14:val="none"/>
        </w:rPr>
      </w:r>
      <w:r/>
    </w:p>
    <w:tbl>
      <w:tblPr>
        <w:tblW w:w="93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55"/>
      </w:tblGrid>
      <w:tr>
        <w:trPr>
          <w:trHeight w:val="8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20"/>
              <w:jc w:val="both"/>
              <w:spacing w:before="0" w:beforeAutospacing="0" w:after="0" w:afterAutospacing="0" w:line="240" w:lineRule="auto"/>
              <w:shd w:val="nil" w:color="000000"/>
              <w:widowControl/>
              <w:tabs>
                <w:tab w:val="left" w:pos="283" w:leader="none"/>
                <w:tab w:val="clear" w:pos="708" w:leader="none"/>
              </w:tabs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/>
          </w:p>
        </w:tc>
      </w:tr>
    </w:tbl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14:ligatures w14:val="none"/>
        </w:rPr>
        <w:t xml:space="preserve">15. Количество благополучателей: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  <w:tabs>
          <w:tab w:val="left" w:pos="283" w:leader="none"/>
          <w:tab w:val="clear" w:pos="708" w:leader="none"/>
        </w:tabs>
      </w:pP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14"/>
          <w:szCs w:val="14"/>
          <w:highlight w:val="none"/>
          <w14:ligatures w14:val="none"/>
        </w:rPr>
      </w:r>
      <w:r/>
    </w:p>
    <w:tbl>
      <w:tblPr>
        <w:tblW w:w="935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55"/>
      </w:tblGrid>
      <w:tr>
        <w:trPr>
          <w:trHeight w:val="8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pStyle w:val="820"/>
              <w:jc w:val="both"/>
              <w:spacing w:before="0" w:beforeAutospacing="0" w:after="0" w:afterAutospacing="0" w:line="240" w:lineRule="auto"/>
              <w:shd w:val="nil" w:color="000000"/>
              <w:widowControl/>
              <w:tabs>
                <w:tab w:val="left" w:pos="283" w:leader="none"/>
                <w:tab w:val="clear" w:pos="708" w:leader="none"/>
              </w:tabs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/>
          </w:p>
        </w:tc>
      </w:tr>
    </w:tbl>
    <w:p>
      <w:pPr>
        <w:pStyle w:val="820"/>
        <w:ind w:left="0" w:right="74" w:firstLine="0"/>
        <w:jc w:val="left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14"/>
          <w:szCs w:val="14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14"/>
          <w:szCs w:val="14"/>
          <w14:ligatures w14:val="none"/>
        </w:rPr>
      </w:r>
      <w:r/>
    </w:p>
    <w:p>
      <w:pPr>
        <w:pStyle w:val="820"/>
        <w:ind w:left="0" w:right="74" w:firstLine="0"/>
        <w:jc w:val="both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  <w:t xml:space="preserve">16. Презентация инициативного проекта (прилагается к проекту) с указанием св</w:t>
      </w: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  <w:t xml:space="preserve">едений, содержащихся в проекте, а также графических материалов (фотографий, рисунков, графиков, диаграмм и т.д.) иллюстрирующих текущее состояние проблемы, в целях решения которой подготовлен инициативный проект, и ожидаемого результата реализации проекта.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ind w:left="0" w:right="74" w:firstLine="0"/>
        <w:jc w:val="left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/>
    </w:p>
    <w:p>
      <w:pPr>
        <w:ind w:left="0" w:right="74" w:firstLine="0"/>
        <w:jc w:val="left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/>
    </w:p>
    <w:p>
      <w:pPr>
        <w:pStyle w:val="820"/>
        <w:ind w:left="0" w:right="74" w:firstLine="0"/>
        <w:jc w:val="left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/>
    </w:p>
    <w:p>
      <w:pPr>
        <w:pStyle w:val="820"/>
        <w:ind w:left="0" w:right="74" w:firstLine="0"/>
        <w:jc w:val="left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none"/>
        </w:rPr>
        <w:t xml:space="preserve">Инициатор(ы) проекта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pStyle w:val="820"/>
        <w:ind w:left="0" w:right="74" w:firstLine="0"/>
        <w:jc w:val="left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14:ligatures w14:val="none"/>
        </w:rPr>
        <w:t xml:space="preserve">(представитель инициатора)     ______________                _________________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</w:r>
      <w:r/>
    </w:p>
    <w:p>
      <w:pPr>
        <w:pStyle w:val="820"/>
        <w:ind w:left="0" w:right="74" w:firstLine="0"/>
        <w:jc w:val="left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18"/>
          <w:szCs w:val="18"/>
          <w14:ligatures w14:val="none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18"/>
          <w:szCs w:val="18"/>
          <w14:ligatures w14:val="none"/>
        </w:rPr>
        <w:t xml:space="preserve">(подпись)                                                          (Фамилия И.О.)</w:t>
      </w:r>
      <w:r>
        <w:rPr>
          <w:rFonts w:ascii="Times New Roman" w:hAnsi="Times New Roman" w:cs="Times New Roman"/>
          <w:color w:val="000000" w:themeColor="text1"/>
          <w:sz w:val="18"/>
          <w:szCs w:val="18"/>
          <w14:ligatures w14:val="none"/>
        </w:rPr>
      </w:r>
      <w:r/>
    </w:p>
    <w:p>
      <w:pPr>
        <w:pStyle w:val="820"/>
        <w:ind w:left="0" w:right="74" w:firstLine="0"/>
        <w:jc w:val="left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/>
    </w:p>
    <w:p>
      <w:pPr>
        <w:pStyle w:val="820"/>
        <w:ind w:left="0" w:right="74" w:firstLine="0"/>
        <w:jc w:val="left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/>
    </w:p>
    <w:p>
      <w:pPr>
        <w:pStyle w:val="820"/>
        <w:ind w:left="0" w:right="74" w:firstLine="0"/>
        <w:jc w:val="left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/>
    </w:p>
    <w:p>
      <w:pPr>
        <w:pStyle w:val="820"/>
        <w:ind w:left="0" w:right="74" w:firstLine="0"/>
        <w:jc w:val="left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/>
    </w:p>
    <w:p>
      <w:pPr>
        <w:pStyle w:val="820"/>
        <w:ind w:left="0" w:right="74" w:firstLine="0"/>
        <w:jc w:val="left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/>
    </w:p>
    <w:p>
      <w:pPr>
        <w:pStyle w:val="820"/>
        <w:ind w:left="0" w:right="74" w:firstLine="0"/>
        <w:jc w:val="left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№ 2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Порядку выдвижения, внесения, обсуждения, рассмотрения инициативных проектов, а также проведения их конкурсного отбора на территории Борисовского муниципального округа Белгородской области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pStyle w:val="820"/>
        <w:ind w:left="0" w:right="74" w:firstLine="0"/>
        <w:jc w:val="left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/>
    </w:p>
    <w:p>
      <w:pPr>
        <w:pStyle w:val="820"/>
        <w:ind w:left="0" w:right="74" w:firstLine="0"/>
        <w:jc w:val="left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14:ligatures w14:val="none"/>
        </w:rPr>
      </w:r>
      <w:r/>
    </w:p>
    <w:p>
      <w:pPr>
        <w:pStyle w:val="820"/>
        <w:ind w:left="0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</w:t>
      </w:r>
      <w:r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</w:t>
      </w:r>
      <w:r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обработку</w:t>
      </w:r>
      <w:r>
        <w:rPr>
          <w:rFonts w:ascii="Times New Roman" w:hAnsi="Times New Roman" w:cs="Times New Roman"/>
          <w:color w:val="000000" w:themeColor="text1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персональных</w:t>
      </w:r>
      <w:r>
        <w:rPr>
          <w:rFonts w:ascii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данных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44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Я,__________________________________________________________________________________________________________________________________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20"/>
        <w:ind w:left="0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(фамилия.</w:t>
      </w:r>
      <w:r>
        <w:rPr>
          <w:rFonts w:ascii="Times New Roman" w:hAnsi="Times New Roman" w:cs="Times New Roman"/>
          <w:color w:val="000000" w:themeColor="text1"/>
          <w:spacing w:val="25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имя</w:t>
      </w:r>
      <w:r>
        <w:rPr>
          <w:rFonts w:ascii="Times New Roman" w:hAnsi="Times New Roman" w:cs="Times New Roman"/>
          <w:color w:val="000000" w:themeColor="text1"/>
          <w:spacing w:val="25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отчество)</w:t>
      </w:r>
      <w:r>
        <w:rPr>
          <w:rFonts w:ascii="Times New Roman" w:hAnsi="Times New Roman" w:cs="Times New Roman"/>
          <w:color w:val="000000" w:themeColor="text1"/>
          <w:sz w:val="18"/>
          <w:szCs w:val="18"/>
          <w:highlight w:val="none"/>
        </w:rPr>
      </w:r>
      <w:r/>
    </w:p>
    <w:p>
      <w:pPr>
        <w:pStyle w:val="820"/>
        <w:ind w:left="0" w:right="0" w:firstLine="0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— субъект персональных данных), даю согласие администрации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адрес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местонахождения: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Белгородская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обл.,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Борисовский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муниципальный округ,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br/>
        <w:t xml:space="preserve">п.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Борисовка,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пл.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Ушакова, зд.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2, на обработку и использование данных, содержащихся в настоящем согласии, с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целью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соблюдения действующего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законодательства.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20"/>
        <w:ind w:left="0" w:right="0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9791" w:leader="none"/>
        </w:tabs>
      </w:pP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Документ,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удостоверяющий личность: ____________________________________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  <w:highlight w:val="none"/>
        </w:rPr>
      </w:r>
      <w:r/>
    </w:p>
    <w:p>
      <w:pPr>
        <w:pStyle w:val="820"/>
        <w:ind w:left="207" w:right="0" w:firstLine="0"/>
        <w:jc w:val="both"/>
        <w:spacing w:before="0" w:beforeAutospacing="0" w:after="0" w:afterAutospacing="0" w:line="240" w:lineRule="auto"/>
        <w:tabs>
          <w:tab w:val="clear" w:pos="708" w:leader="none"/>
          <w:tab w:val="center" w:pos="4677" w:leader="none"/>
          <w:tab w:val="left" w:pos="9791" w:leader="none"/>
        </w:tabs>
      </w:pP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20"/>
        <w:ind w:left="137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(наименование,</w:t>
      </w:r>
      <w:r>
        <w:rPr>
          <w:rFonts w:ascii="Times New Roman" w:hAnsi="Times New Roman" w:cs="Times New Roman"/>
          <w:color w:val="000000" w:themeColor="text1"/>
          <w:spacing w:val="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номер</w:t>
      </w:r>
      <w:r>
        <w:rPr>
          <w:rFonts w:ascii="Times New Roman" w:hAnsi="Times New Roman" w:cs="Times New Roman"/>
          <w:color w:val="000000" w:themeColor="text1"/>
          <w:spacing w:val="7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и</w:t>
      </w:r>
      <w:r>
        <w:rPr>
          <w:rFonts w:ascii="Times New Roman" w:hAnsi="Times New Roman" w:cs="Times New Roman"/>
          <w:color w:val="000000" w:themeColor="text1"/>
          <w:spacing w:val="-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серия</w:t>
      </w:r>
      <w:r>
        <w:rPr>
          <w:rFonts w:ascii="Times New Roman" w:hAnsi="Times New Roman" w:cs="Times New Roman"/>
          <w:color w:val="000000" w:themeColor="text1"/>
          <w:spacing w:val="7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документа,</w:t>
      </w:r>
      <w:r>
        <w:rPr>
          <w:rFonts w:ascii="Times New Roman" w:hAnsi="Times New Roman" w:cs="Times New Roman"/>
          <w:color w:val="000000" w:themeColor="text1"/>
          <w:spacing w:val="17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кем</w:t>
      </w:r>
      <w:r>
        <w:rPr>
          <w:rFonts w:ascii="Times New Roman" w:hAnsi="Times New Roman" w:cs="Times New Roman"/>
          <w:color w:val="000000" w:themeColor="text1"/>
          <w:spacing w:val="14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и</w:t>
      </w:r>
      <w:r>
        <w:rPr>
          <w:rFonts w:ascii="Times New Roman" w:hAnsi="Times New Roman" w:cs="Times New Roman"/>
          <w:color w:val="000000" w:themeColor="text1"/>
          <w:spacing w:val="8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когда</w:t>
      </w:r>
      <w:r>
        <w:rPr>
          <w:rFonts w:ascii="Times New Roman" w:hAnsi="Times New Roman" w:cs="Times New Roman"/>
          <w:color w:val="000000" w:themeColor="text1"/>
          <w:spacing w:val="6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выдан)</w:t>
      </w:r>
      <w:r>
        <w:rPr>
          <w:rFonts w:ascii="Times New Roman" w:hAnsi="Times New Roman" w:cs="Times New Roman"/>
          <w:color w:val="000000" w:themeColor="text1"/>
          <w:sz w:val="18"/>
          <w:szCs w:val="18"/>
          <w:highlight w:val="none"/>
        </w:rPr>
      </w:r>
      <w:r/>
    </w:p>
    <w:p>
      <w:pPr>
        <w:pStyle w:val="820"/>
        <w:ind w:left="0" w:right="0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9743" w:leader="none"/>
        </w:tabs>
      </w:pP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Адрес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регистрации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по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месту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жительства: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44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44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20"/>
        <w:ind w:left="141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pacing w:val="-6"/>
          <w:sz w:val="18"/>
          <w:szCs w:val="18"/>
        </w:rPr>
        <w:t xml:space="preserve">(почтовы</w:t>
      </w:r>
      <w:r>
        <w:rPr>
          <w:rFonts w:ascii="Times New Roman" w:hAnsi="Times New Roman" w:cs="Times New Roman"/>
          <w:color w:val="000000" w:themeColor="text1"/>
          <w:spacing w:val="-9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18"/>
          <w:szCs w:val="18"/>
        </w:rPr>
        <w:t xml:space="preserve">й</w:t>
      </w:r>
      <w:r>
        <w:rPr>
          <w:rFonts w:ascii="Times New Roman" w:hAnsi="Times New Roman" w:cs="Times New Roman"/>
          <w:color w:val="000000" w:themeColor="text1"/>
          <w:spacing w:val="9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18"/>
          <w:szCs w:val="18"/>
        </w:rPr>
        <w:t xml:space="preserve">адрес)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  <w:r/>
    </w:p>
    <w:p>
      <w:pPr>
        <w:pStyle w:val="820"/>
        <w:ind w:left="0" w:right="0" w:firstLine="0"/>
        <w:jc w:val="center"/>
        <w:spacing w:before="0" w:beforeAutospacing="0" w:after="0" w:afterAutospacing="0" w:line="240" w:lineRule="auto"/>
        <w:tabs>
          <w:tab w:val="clear" w:pos="708" w:leader="none"/>
          <w:tab w:val="left" w:pos="9573" w:leader="none"/>
        </w:tabs>
      </w:pP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Адрес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фактического</w:t>
      </w:r>
      <w:r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проживания:</w:t>
      </w:r>
      <w:r>
        <w:rPr>
          <w:rFonts w:ascii="Times New Roman" w:hAnsi="Times New Roman" w:cs="Times New Roman"/>
          <w:color w:val="000000" w:themeColor="text1"/>
          <w:spacing w:val="-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44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44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20"/>
        <w:ind w:left="147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(почтовый</w:t>
      </w:r>
      <w:r>
        <w:rPr>
          <w:rFonts w:ascii="Times New Roman" w:hAnsi="Times New Roman" w:cs="Times New Roman"/>
          <w:color w:val="000000" w:themeColor="text1"/>
          <w:spacing w:val="12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адрес фактического</w:t>
      </w:r>
      <w:r>
        <w:rPr>
          <w:rFonts w:ascii="Times New Roman" w:hAnsi="Times New Roman" w:cs="Times New Roman"/>
          <w:color w:val="000000" w:themeColor="text1"/>
          <w:spacing w:val="17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проживания,</w:t>
      </w:r>
      <w:r>
        <w:rPr>
          <w:rFonts w:ascii="Times New Roman" w:hAnsi="Times New Roman" w:cs="Times New Roman"/>
          <w:color w:val="000000" w:themeColor="text1"/>
          <w:spacing w:val="13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контактный</w:t>
      </w:r>
      <w:r>
        <w:rPr>
          <w:rFonts w:ascii="Times New Roman" w:hAnsi="Times New Roman" w:cs="Times New Roman"/>
          <w:color w:val="000000" w:themeColor="text1"/>
          <w:spacing w:val="12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телефон)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</w:r>
      <w:r/>
    </w:p>
    <w:p>
      <w:pPr>
        <w:pStyle w:val="844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20"/>
        <w:ind w:left="0" w:right="85"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Перечень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действий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персональными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данными,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на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совершение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которых</w:t>
      </w:r>
      <w:r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дается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согласие, общее описание используемых оператором способов обработки персональных данных: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20"/>
        <w:ind w:left="0" w:right="85"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обработка персональных данных будет осуществляться путем смешанной обработки, с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передачей по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внутренней сети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юридического лица и</w:t>
      </w:r>
      <w:r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передачи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сети Интернет.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20"/>
        <w:ind w:left="0" w:right="85"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проинформирован,</w:t>
      </w:r>
      <w:r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</w:t>
      </w:r>
      <w:r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обработкой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персональных данных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понимаются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действия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(операции)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персональными</w:t>
      </w:r>
      <w:r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данными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соответствии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пунктом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3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статьи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3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Федерального</w:t>
      </w:r>
      <w:r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закона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от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27</w:t>
      </w:r>
      <w:r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июля 2006 года</w:t>
      </w: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№</w:t>
      </w:r>
      <w:r>
        <w:rPr>
          <w:rFonts w:ascii="Times New Roman" w:hAnsi="Times New Roman" w:cs="Times New Roman"/>
          <w:color w:val="000000" w:themeColor="text1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152-ФЗ </w:t>
        <w:br/>
        <w:t xml:space="preserve">«О</w:t>
      </w:r>
      <w:r>
        <w:rPr>
          <w:rFonts w:ascii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персональных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данных».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20"/>
        <w:ind w:left="0" w:right="85"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Разрешаю</w:t>
      </w:r>
      <w:r>
        <w:rPr>
          <w:rFonts w:ascii="Times New Roman" w:hAnsi="Times New Roman" w:cs="Times New Roman"/>
          <w:color w:val="000000" w:themeColor="text1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размещение</w:t>
      </w:r>
      <w:r>
        <w:rPr>
          <w:rFonts w:ascii="Times New Roman" w:hAnsi="Times New Roman" w:cs="Times New Roman"/>
          <w:color w:val="000000" w:themeColor="text1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общедоступных</w:t>
      </w:r>
      <w:r>
        <w:rPr>
          <w:rFonts w:ascii="Times New Roman" w:hAnsi="Times New Roman" w:cs="Times New Roman"/>
          <w:color w:val="000000" w:themeColor="text1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источниках,</w:t>
      </w:r>
      <w:r>
        <w:rPr>
          <w:rFonts w:ascii="Times New Roman" w:hAnsi="Times New Roman" w:cs="Times New Roman"/>
          <w:color w:val="000000" w:themeColor="text1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том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сети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Интернет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следующих персональных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данных: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660"/>
        <w:numPr>
          <w:ilvl w:val="0"/>
          <w:numId w:val="23"/>
        </w:numPr>
        <w:contextualSpacing/>
        <w:ind w:left="0" w:right="85" w:firstLine="709"/>
        <w:jc w:val="both"/>
        <w:spacing w:before="0" w:beforeAutospacing="0" w:after="0" w:afterAutospacing="0" w:line="240" w:lineRule="auto"/>
        <w:tabs>
          <w:tab w:val="clear" w:pos="708" w:leader="none"/>
          <w:tab w:val="left" w:pos="1139" w:leader="none"/>
        </w:tabs>
      </w:pP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фамилия,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имя,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отчество.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660"/>
        <w:numPr>
          <w:ilvl w:val="0"/>
          <w:numId w:val="23"/>
        </w:numPr>
        <w:contextualSpacing/>
        <w:ind w:left="0" w:right="85" w:firstLine="709"/>
        <w:jc w:val="both"/>
        <w:spacing w:before="0" w:beforeAutospacing="0" w:after="0" w:afterAutospacing="0" w:line="240" w:lineRule="auto"/>
        <w:tabs>
          <w:tab w:val="clear" w:pos="708" w:leader="none"/>
          <w:tab w:val="left" w:pos="1142" w:leader="none"/>
        </w:tabs>
      </w:pP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результат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участия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конкурсе.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r>
      <w:r/>
    </w:p>
    <w:p>
      <w:pPr>
        <w:pStyle w:val="820"/>
        <w:ind w:left="0" w:right="85" w:firstLine="709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случае неправомерного использования предоставленных персональных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данных</w:t>
      </w:r>
      <w:r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согласие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отзывается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письменным</w:t>
      </w:r>
      <w:r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заявлением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субъекта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персональных</w:t>
      </w:r>
      <w:r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данных.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20"/>
        <w:ind w:left="0" w:right="85" w:firstLine="709"/>
        <w:jc w:val="both"/>
        <w:spacing w:before="0" w:beforeAutospacing="0" w:after="0" w:afterAutospacing="0" w:line="240" w:lineRule="auto"/>
        <w:tabs>
          <w:tab w:val="clear" w:pos="708" w:leader="none"/>
          <w:tab w:val="left" w:pos="1583" w:leader="none"/>
          <w:tab w:val="left" w:pos="3850" w:leader="none"/>
          <w:tab w:val="left" w:pos="4483" w:leader="none"/>
          <w:tab w:val="left" w:pos="6506" w:leader="none"/>
          <w:tab w:val="left" w:pos="8725" w:leader="none"/>
        </w:tabs>
      </w:pP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Об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ответственности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за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достоверность представленных сведений предупрежден(на).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r>
      <w:r/>
    </w:p>
    <w:p>
      <w:pPr>
        <w:pStyle w:val="820"/>
        <w:ind w:left="0" w:right="85" w:firstLine="709"/>
        <w:jc w:val="both"/>
        <w:spacing w:before="0" w:beforeAutospacing="0" w:after="0" w:afterAutospacing="0" w:line="240" w:lineRule="auto"/>
        <w:tabs>
          <w:tab w:val="clear" w:pos="708" w:leader="none"/>
          <w:tab w:val="left" w:pos="1583" w:leader="none"/>
          <w:tab w:val="left" w:pos="3850" w:leader="none"/>
          <w:tab w:val="left" w:pos="4483" w:leader="none"/>
          <w:tab w:val="left" w:pos="6506" w:leader="none"/>
          <w:tab w:val="left" w:pos="8725" w:leader="none"/>
        </w:tabs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Настоящее согласие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дано мной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«___» ___________ 20___ года и действует бессрочно.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/>
    </w:p>
    <w:p>
      <w:pPr>
        <w:pStyle w:val="820"/>
        <w:ind w:left="0" w:right="85" w:firstLine="709"/>
        <w:jc w:val="both"/>
        <w:spacing w:before="0" w:beforeAutospacing="0" w:after="0" w:afterAutospacing="0" w:line="240" w:lineRule="auto"/>
        <w:tabs>
          <w:tab w:val="clear" w:pos="708" w:leader="none"/>
          <w:tab w:val="left" w:pos="1583" w:leader="none"/>
          <w:tab w:val="left" w:pos="3850" w:leader="none"/>
          <w:tab w:val="left" w:pos="4483" w:leader="none"/>
          <w:tab w:val="left" w:pos="6506" w:leader="none"/>
          <w:tab w:val="left" w:pos="8725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820"/>
        <w:ind w:left="0" w:right="85" w:firstLine="709"/>
        <w:jc w:val="both"/>
        <w:spacing w:before="0" w:beforeAutospacing="0" w:after="0" w:afterAutospacing="0" w:line="240" w:lineRule="auto"/>
        <w:tabs>
          <w:tab w:val="clear" w:pos="708" w:leader="none"/>
          <w:tab w:val="left" w:pos="1583" w:leader="none"/>
          <w:tab w:val="left" w:pos="3850" w:leader="none"/>
          <w:tab w:val="left" w:pos="4483" w:leader="none"/>
          <w:tab w:val="left" w:pos="6506" w:leader="none"/>
          <w:tab w:val="left" w:pos="8725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                                            ___________________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85" w:firstLine="709"/>
        <w:jc w:val="both"/>
        <w:spacing w:before="0" w:beforeAutospacing="0" w:after="0" w:afterAutospacing="0" w:line="240" w:lineRule="auto"/>
        <w:tabs>
          <w:tab w:val="clear" w:pos="708" w:leader="none"/>
          <w:tab w:val="left" w:pos="1583" w:leader="none"/>
          <w:tab w:val="left" w:pos="3850" w:leader="none"/>
          <w:tab w:val="left" w:pos="4483" w:leader="none"/>
          <w:tab w:val="left" w:pos="6506" w:leader="none"/>
          <w:tab w:val="left" w:pos="8725" w:leader="none"/>
        </w:tabs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(Подпись)                                                                                                     (Фамилия И.О.)</w:t>
      </w:r>
      <w:r>
        <w:rPr>
          <w:rFonts w:ascii="Times New Roman" w:hAnsi="Times New Roman" w:cs="Times New Roman"/>
          <w:color w:val="000000" w:themeColor="text1"/>
          <w:sz w:val="18"/>
          <w:szCs w:val="18"/>
          <w:highlight w:val="none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№ 3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ind w:left="5102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Порядку выдвижения, внесения, обсуждения, рассмотрения инициативных проектов, а также проведения их конкурсного отбора на территории Борисовского муниципального округа Белгородской области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74" w:firstLine="0"/>
        <w:jc w:val="left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/>
    </w:p>
    <w:p>
      <w:pPr>
        <w:pStyle w:val="820"/>
        <w:ind w:left="0" w:right="74" w:firstLine="0"/>
        <w:jc w:val="left"/>
        <w:spacing w:before="0" w:beforeAutospacing="0" w:after="0" w:afterAutospacing="0" w:line="240" w:lineRule="auto"/>
        <w:shd w:val="nil" w:color="000000"/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/>
    </w:p>
    <w:p>
      <w:pPr>
        <w:pStyle w:val="820"/>
        <w:ind w:left="0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</w:t>
      </w:r>
      <w:r>
        <w:rPr>
          <w:rFonts w:ascii="Times New Roman" w:hAnsi="Times New Roman" w:cs="Times New Roman"/>
          <w:color w:val="000000" w:themeColor="text1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</w:t>
      </w:r>
      <w:r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обработку</w:t>
      </w:r>
      <w:r>
        <w:rPr>
          <w:rFonts w:ascii="Times New Roman" w:hAnsi="Times New Roman" w:cs="Times New Roman"/>
          <w:color w:val="000000" w:themeColor="text1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персональных</w:t>
      </w:r>
      <w:r>
        <w:rPr>
          <w:rFonts w:ascii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данных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распространения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Я,__________________________________________________________________________________________________________________________________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(фамилия.</w:t>
      </w:r>
      <w:r>
        <w:rPr>
          <w:rFonts w:ascii="Times New Roman" w:hAnsi="Times New Roman" w:cs="Times New Roman"/>
          <w:color w:val="000000" w:themeColor="text1"/>
          <w:spacing w:val="25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имя</w:t>
      </w:r>
      <w:r>
        <w:rPr>
          <w:rFonts w:ascii="Times New Roman" w:hAnsi="Times New Roman" w:cs="Times New Roman"/>
          <w:color w:val="000000" w:themeColor="text1"/>
          <w:spacing w:val="25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отчество)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pStyle w:val="820"/>
        <w:ind w:left="0" w:right="0" w:firstLine="0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— субъект персональных данных), даю согласие администрации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Борисовского муниципального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Белгородской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адрес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местонахождения: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Белгородская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обл.,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Борисовский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муниципальный округ,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br/>
        <w:t xml:space="preserve">п.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Борисовка,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пл.</w:t>
      </w:r>
      <w:r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Ушакова,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2, на распространение данных, содержащихся </w:t>
        <w:br/>
        <w:t xml:space="preserve">в настоящем согласии, в соответствии со статьей 10.1 Федерального закона</w:t>
        <w:br/>
        <w:t xml:space="preserve">от 27 июля 2006 года №152-ФЗ «О персональных данных»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0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9791" w:leader="none"/>
        </w:tabs>
      </w:pP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Документ,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удостоверяющий личность: 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207" w:right="0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9791" w:leader="none"/>
        </w:tabs>
      </w:pP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137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(наименование,</w:t>
      </w:r>
      <w:r>
        <w:rPr>
          <w:rFonts w:ascii="Times New Roman" w:hAnsi="Times New Roman" w:cs="Times New Roman"/>
          <w:color w:val="000000" w:themeColor="text1"/>
          <w:spacing w:val="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номер</w:t>
      </w:r>
      <w:r>
        <w:rPr>
          <w:rFonts w:ascii="Times New Roman" w:hAnsi="Times New Roman" w:cs="Times New Roman"/>
          <w:color w:val="000000" w:themeColor="text1"/>
          <w:spacing w:val="7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и</w:t>
      </w:r>
      <w:r>
        <w:rPr>
          <w:rFonts w:ascii="Times New Roman" w:hAnsi="Times New Roman" w:cs="Times New Roman"/>
          <w:color w:val="000000" w:themeColor="text1"/>
          <w:spacing w:val="-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серия</w:t>
      </w:r>
      <w:r>
        <w:rPr>
          <w:rFonts w:ascii="Times New Roman" w:hAnsi="Times New Roman" w:cs="Times New Roman"/>
          <w:color w:val="000000" w:themeColor="text1"/>
          <w:spacing w:val="7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документа,</w:t>
      </w:r>
      <w:r>
        <w:rPr>
          <w:rFonts w:ascii="Times New Roman" w:hAnsi="Times New Roman" w:cs="Times New Roman"/>
          <w:color w:val="000000" w:themeColor="text1"/>
          <w:spacing w:val="17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кем</w:t>
      </w:r>
      <w:r>
        <w:rPr>
          <w:rFonts w:ascii="Times New Roman" w:hAnsi="Times New Roman" w:cs="Times New Roman"/>
          <w:color w:val="000000" w:themeColor="text1"/>
          <w:spacing w:val="14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и</w:t>
      </w:r>
      <w:r>
        <w:rPr>
          <w:rFonts w:ascii="Times New Roman" w:hAnsi="Times New Roman" w:cs="Times New Roman"/>
          <w:color w:val="000000" w:themeColor="text1"/>
          <w:spacing w:val="8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когда</w:t>
      </w:r>
      <w:r>
        <w:rPr>
          <w:rFonts w:ascii="Times New Roman" w:hAnsi="Times New Roman" w:cs="Times New Roman"/>
          <w:color w:val="000000" w:themeColor="text1"/>
          <w:spacing w:val="6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выдан)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pStyle w:val="820"/>
        <w:ind w:left="0" w:right="0" w:firstLine="0"/>
        <w:jc w:val="both"/>
        <w:spacing w:before="0" w:beforeAutospacing="0" w:after="0" w:afterAutospacing="0" w:line="240" w:lineRule="auto"/>
        <w:tabs>
          <w:tab w:val="clear" w:pos="708" w:leader="none"/>
          <w:tab w:val="left" w:pos="9743" w:leader="none"/>
        </w:tabs>
      </w:pP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Адрес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регистрации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по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месту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жительства: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141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pacing w:val="-6"/>
          <w:sz w:val="18"/>
          <w:szCs w:val="18"/>
        </w:rPr>
        <w:t xml:space="preserve">(почтовы</w:t>
      </w:r>
      <w:r>
        <w:rPr>
          <w:rFonts w:ascii="Times New Roman" w:hAnsi="Times New Roman" w:cs="Times New Roman"/>
          <w:color w:val="000000" w:themeColor="text1"/>
          <w:spacing w:val="-9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18"/>
          <w:szCs w:val="18"/>
        </w:rPr>
        <w:t xml:space="preserve">й</w:t>
      </w:r>
      <w:r>
        <w:rPr>
          <w:rFonts w:ascii="Times New Roman" w:hAnsi="Times New Roman" w:cs="Times New Roman"/>
          <w:color w:val="000000" w:themeColor="text1"/>
          <w:spacing w:val="9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18"/>
          <w:szCs w:val="18"/>
        </w:rPr>
        <w:t xml:space="preserve">адрес)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pStyle w:val="820"/>
        <w:ind w:left="0" w:right="0" w:firstLine="0"/>
        <w:jc w:val="center"/>
        <w:spacing w:before="0" w:beforeAutospacing="0" w:after="0" w:afterAutospacing="0" w:line="240" w:lineRule="auto"/>
        <w:tabs>
          <w:tab w:val="clear" w:pos="708" w:leader="none"/>
          <w:tab w:val="left" w:pos="9573" w:leader="none"/>
        </w:tabs>
      </w:pP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Адрес</w:t>
      </w:r>
      <w:r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фактического</w:t>
      </w:r>
      <w:r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проживания:</w:t>
      </w:r>
      <w:r>
        <w:rPr>
          <w:rFonts w:ascii="Times New Roman" w:hAnsi="Times New Roman" w:cs="Times New Roman"/>
          <w:color w:val="000000" w:themeColor="text1"/>
          <w:spacing w:val="-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44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147" w:right="0" w:firstLine="0"/>
        <w:jc w:val="center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(почтовый</w:t>
      </w:r>
      <w:r>
        <w:rPr>
          <w:rFonts w:ascii="Times New Roman" w:hAnsi="Times New Roman" w:cs="Times New Roman"/>
          <w:color w:val="000000" w:themeColor="text1"/>
          <w:spacing w:val="12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адрес фактического</w:t>
      </w:r>
      <w:r>
        <w:rPr>
          <w:rFonts w:ascii="Times New Roman" w:hAnsi="Times New Roman" w:cs="Times New Roman"/>
          <w:color w:val="000000" w:themeColor="text1"/>
          <w:spacing w:val="17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проживания,</w:t>
      </w:r>
      <w:r>
        <w:rPr>
          <w:rFonts w:ascii="Times New Roman" w:hAnsi="Times New Roman" w:cs="Times New Roman"/>
          <w:color w:val="000000" w:themeColor="text1"/>
          <w:spacing w:val="13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контактный</w:t>
      </w:r>
      <w:r>
        <w:rPr>
          <w:rFonts w:ascii="Times New Roman" w:hAnsi="Times New Roman" w:cs="Times New Roman"/>
          <w:color w:val="000000" w:themeColor="text1"/>
          <w:spacing w:val="12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18"/>
          <w:szCs w:val="18"/>
        </w:rPr>
        <w:t xml:space="preserve">телефон)</w:t>
      </w:r>
      <w:r>
        <w:rPr>
          <w:rFonts w:ascii="Times New Roman" w:hAnsi="Times New Roman" w:cs="Times New Roman"/>
          <w:sz w:val="18"/>
          <w:szCs w:val="18"/>
        </w:rPr>
      </w:r>
      <w:r/>
    </w:p>
    <w:p>
      <w:pPr>
        <w:pStyle w:val="844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sz w:val="10"/>
          <w:szCs w:val="10"/>
        </w:rPr>
      </w:r>
      <w:r>
        <w:rPr>
          <w:rFonts w:ascii="Times New Roman" w:hAnsi="Times New Roman" w:cs="Times New Roman"/>
          <w:sz w:val="10"/>
          <w:szCs w:val="10"/>
        </w:rPr>
      </w:r>
      <w:r/>
    </w:p>
    <w:p>
      <w:pPr>
        <w:pStyle w:val="820"/>
        <w:ind w:left="0" w:right="85" w:firstLine="709"/>
        <w:jc w:val="both"/>
        <w:spacing w:before="0" w:beforeAutospacing="0" w:after="0" w:afterAutospacing="0" w:line="240" w:lineRule="auto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Разрешаю</w:t>
      </w:r>
      <w:r>
        <w:rPr>
          <w:rFonts w:ascii="Times New Roman" w:hAnsi="Times New Roman" w:cs="Times New Roman"/>
          <w:color w:val="000000" w:themeColor="text1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размещение</w:t>
      </w:r>
      <w:r>
        <w:rPr>
          <w:rFonts w:ascii="Times New Roman" w:hAnsi="Times New Roman" w:cs="Times New Roman"/>
          <w:color w:val="000000" w:themeColor="text1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общедоступных</w:t>
      </w:r>
      <w:r>
        <w:rPr>
          <w:rFonts w:ascii="Times New Roman" w:hAnsi="Times New Roman" w:cs="Times New Roman"/>
          <w:color w:val="000000" w:themeColor="text1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источниках,</w:t>
      </w:r>
      <w:r>
        <w:rPr>
          <w:rFonts w:ascii="Times New Roman" w:hAnsi="Times New Roman" w:cs="Times New Roman"/>
          <w:color w:val="000000" w:themeColor="text1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том</w:t>
      </w:r>
      <w:r>
        <w:rPr>
          <w:rFonts w:ascii="Times New Roman" w:hAnsi="Times New Roman" w:cs="Times New Roman"/>
          <w:color w:val="000000" w:themeColor="text1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сети</w:t>
      </w:r>
      <w:r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Интернет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следующих персональных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данных: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25"/>
        </w:numPr>
        <w:contextualSpacing/>
        <w:ind w:left="0" w:right="85" w:firstLine="709"/>
        <w:jc w:val="both"/>
        <w:spacing w:before="0" w:beforeAutospacing="0" w:after="0" w:afterAutospacing="0" w:line="240" w:lineRule="auto"/>
        <w:tabs>
          <w:tab w:val="clear" w:pos="708" w:leader="none"/>
          <w:tab w:val="left" w:pos="1139" w:leader="none"/>
        </w:tabs>
      </w:pP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фамилия,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имя,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отчество.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0"/>
        <w:numPr>
          <w:ilvl w:val="0"/>
          <w:numId w:val="25"/>
        </w:numPr>
        <w:contextualSpacing/>
        <w:ind w:left="0" w:right="85" w:firstLine="709"/>
        <w:jc w:val="both"/>
        <w:spacing w:before="0" w:beforeAutospacing="0" w:after="0" w:afterAutospacing="0" w:line="240" w:lineRule="auto"/>
        <w:tabs>
          <w:tab w:val="clear" w:pos="708" w:leader="none"/>
          <w:tab w:val="left" w:pos="1142" w:leader="none"/>
        </w:tabs>
      </w:pP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результат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участия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конкурсе.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85" w:firstLine="709"/>
        <w:jc w:val="both"/>
        <w:spacing w:before="0" w:beforeAutospacing="0" w:after="0" w:afterAutospacing="0" w:line="240" w:lineRule="auto"/>
        <w:tabs>
          <w:tab w:val="clear" w:pos="708" w:leader="none"/>
          <w:tab w:val="left" w:pos="709" w:leader="none"/>
        </w:tabs>
      </w:pPr>
      <w:r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В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случае неправомерного использования предоставленных персональных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данных</w:t>
      </w:r>
      <w:r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согласие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отзывается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письменным</w:t>
      </w:r>
      <w:r>
        <w:rPr>
          <w:rFonts w:ascii="Times New Roman" w:hAnsi="Times New Roman" w:cs="Times New Roman"/>
          <w:color w:val="000000" w:themeColor="text1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заявлением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субъекта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персональных</w:t>
      </w:r>
      <w:r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данных.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85" w:firstLine="709"/>
        <w:jc w:val="both"/>
        <w:spacing w:before="0" w:beforeAutospacing="0" w:after="0" w:afterAutospacing="0" w:line="240" w:lineRule="auto"/>
        <w:tabs>
          <w:tab w:val="clear" w:pos="708" w:leader="none"/>
          <w:tab w:val="left" w:pos="1583" w:leader="none"/>
          <w:tab w:val="left" w:pos="3850" w:leader="none"/>
          <w:tab w:val="left" w:pos="4483" w:leader="none"/>
          <w:tab w:val="left" w:pos="6506" w:leader="none"/>
          <w:tab w:val="left" w:pos="8725" w:leader="none"/>
        </w:tabs>
      </w:pP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Об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ответственности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за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достоверность представленных сведений предупрежден(на).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0"/>
        <w:ind w:left="0" w:right="85" w:firstLine="709"/>
        <w:jc w:val="both"/>
        <w:spacing w:before="0" w:beforeAutospacing="0" w:after="0" w:afterAutospacing="0" w:line="240" w:lineRule="auto"/>
        <w:tabs>
          <w:tab w:val="clear" w:pos="708" w:leader="none"/>
          <w:tab w:val="left" w:pos="1583" w:leader="none"/>
          <w:tab w:val="left" w:pos="3850" w:leader="none"/>
          <w:tab w:val="left" w:pos="4483" w:leader="none"/>
          <w:tab w:val="left" w:pos="6506" w:leader="none"/>
          <w:tab w:val="left" w:pos="8725" w:leader="none"/>
        </w:tabs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Настоящее согласие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дано мной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«___» ___________ 20___ года и действует бессрочно.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/>
    </w:p>
    <w:p>
      <w:pPr>
        <w:pStyle w:val="820"/>
        <w:ind w:left="0" w:right="85" w:firstLine="709"/>
        <w:jc w:val="both"/>
        <w:spacing w:before="0" w:beforeAutospacing="0" w:after="0" w:afterAutospacing="0" w:line="240" w:lineRule="auto"/>
        <w:tabs>
          <w:tab w:val="clear" w:pos="708" w:leader="none"/>
          <w:tab w:val="left" w:pos="1583" w:leader="none"/>
          <w:tab w:val="left" w:pos="3850" w:leader="none"/>
          <w:tab w:val="left" w:pos="4483" w:leader="none"/>
          <w:tab w:val="left" w:pos="6506" w:leader="none"/>
          <w:tab w:val="left" w:pos="8725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/>
    </w:p>
    <w:p>
      <w:pPr>
        <w:pStyle w:val="820"/>
        <w:ind w:left="0" w:right="85" w:firstLine="709"/>
        <w:jc w:val="both"/>
        <w:spacing w:before="0" w:beforeAutospacing="0" w:after="0" w:afterAutospacing="0" w:line="240" w:lineRule="auto"/>
        <w:tabs>
          <w:tab w:val="clear" w:pos="708" w:leader="none"/>
          <w:tab w:val="left" w:pos="1583" w:leader="none"/>
          <w:tab w:val="left" w:pos="3850" w:leader="none"/>
          <w:tab w:val="left" w:pos="4483" w:leader="none"/>
          <w:tab w:val="left" w:pos="6506" w:leader="none"/>
          <w:tab w:val="left" w:pos="8725" w:leader="none"/>
        </w:tabs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                           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/>
    </w:p>
    <w:p>
      <w:pPr>
        <w:pStyle w:val="820"/>
        <w:ind w:left="0" w:right="85" w:firstLine="709"/>
        <w:jc w:val="both"/>
        <w:spacing w:before="0" w:beforeAutospacing="0" w:after="0" w:afterAutospacing="0" w:line="240" w:lineRule="auto"/>
        <w:tabs>
          <w:tab w:val="clear" w:pos="708" w:leader="none"/>
          <w:tab w:val="left" w:pos="1583" w:leader="none"/>
          <w:tab w:val="left" w:pos="3850" w:leader="none"/>
          <w:tab w:val="left" w:pos="4483" w:leader="none"/>
          <w:tab w:val="left" w:pos="6506" w:leader="none"/>
          <w:tab w:val="left" w:pos="8725" w:leader="none"/>
        </w:tabs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(Подпись)                                                                           (Фамилия И.О.)</w:t>
      </w:r>
      <w:r>
        <w:rPr>
          <w:rFonts w:ascii="Times New Roman" w:hAnsi="Times New Roman" w:cs="Times New Roman"/>
          <w:color w:val="000000" w:themeColor="text1"/>
          <w:sz w:val="18"/>
          <w:szCs w:val="18"/>
          <w:highlight w:val="none"/>
        </w:rPr>
      </w:r>
      <w:r/>
    </w:p>
    <w:p>
      <w:pPr>
        <w:tabs>
          <w:tab w:val="left" w:pos="70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</w:r>
      <w:r/>
      <w:r/>
    </w:p>
    <w:sectPr>
      <w:footnotePr/>
      <w:endnotePr/>
      <w:type w:val="nextPage"/>
      <w:pgSz w:w="11906" w:h="16838" w:orient="portrait"/>
      <w:pgMar w:top="709" w:right="850" w:bottom="709" w:left="1701" w:header="708" w:footer="708" w:gutter="0"/>
      <w:pgNumType w:start="2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Verdana">
    <w:panose1 w:val="020B0604030504040204"/>
  </w:font>
  <w:font w:name="Tahoma">
    <w:panose1 w:val="020B0604030504040204"/>
  </w:font>
  <w:font w:name="Calibri Light">
    <w:panose1 w:val="020F0502020204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20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2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2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2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2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2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2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2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20"/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20"/>
        <w:ind w:left="540" w:hanging="360"/>
        <w:tabs>
          <w:tab w:val="num" w:pos="54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820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820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820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820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820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820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820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820"/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33" w:hanging="254"/>
        <w:tabs>
          <w:tab w:val="num" w:pos="0" w:leader="none"/>
        </w:tabs>
      </w:pPr>
      <w:rPr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2."/>
      <w:lvlJc w:val="left"/>
      <w:pPr>
        <w:ind w:left="5376" w:hanging="252"/>
        <w:tabs>
          <w:tab w:val="num" w:pos="0" w:leader="none"/>
        </w:tabs>
      </w:pPr>
      <w:rPr>
        <w:spacing w:val="0"/>
        <w:lang w:val="ru-RU" w:eastAsia="en-US" w:bidi="ar-SA"/>
      </w:rPr>
    </w:lvl>
    <w:lvl w:ilvl="2">
      <w:start w:val="1"/>
      <w:numFmt w:val="decimal"/>
      <w:isLgl w:val="false"/>
      <w:suff w:val="tab"/>
      <w:lvlText w:val="%2.%3."/>
      <w:lvlJc w:val="left"/>
      <w:pPr>
        <w:ind w:left="1455" w:hanging="719"/>
        <w:tabs>
          <w:tab w:val="num" w:pos="0" w:leader="none"/>
        </w:tabs>
      </w:pPr>
      <w:rPr>
        <w:spacing w:val="0"/>
        <w:lang w:val="ru-RU" w:eastAsia="en-US" w:bidi="ar-SA"/>
      </w:rPr>
    </w:lvl>
    <w:lvl w:ilvl="3">
      <w:start w:val="0"/>
      <w:numFmt w:val="bullet"/>
      <w:isLgl w:val="false"/>
      <w:suff w:val="tab"/>
      <w:lvlText w:val="—"/>
      <w:lvlJc w:val="left"/>
      <w:pPr>
        <w:ind w:left="307" w:hanging="208"/>
        <w:tabs>
          <w:tab w:val="num" w:pos="0" w:leader="none"/>
        </w:tabs>
      </w:pPr>
      <w:rPr>
        <w:rFonts w:hint="default" w:ascii="Times New Roman" w:hAnsi="Times New Roman" w:cs="Times New Roman"/>
        <w:spacing w:val="0"/>
        <w:lang w:val="ru-RU" w:eastAsia="en-US" w:bidi="ar-SA"/>
      </w:rPr>
    </w:lvl>
    <w:lvl w:ilvl="4">
      <w:start w:val="0"/>
      <w:numFmt w:val="bullet"/>
      <w:isLgl w:val="false"/>
      <w:suff w:val="tab"/>
      <w:lvlText w:val=""/>
      <w:lvlJc w:val="left"/>
      <w:pPr>
        <w:ind w:left="136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5">
      <w:start w:val="0"/>
      <w:numFmt w:val="bullet"/>
      <w:isLgl w:val="false"/>
      <w:suff w:val="tab"/>
      <w:lvlText w:val=""/>
      <w:lvlJc w:val="left"/>
      <w:pPr>
        <w:ind w:left="138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6">
      <w:start w:val="0"/>
      <w:numFmt w:val="bullet"/>
      <w:isLgl w:val="false"/>
      <w:suff w:val="tab"/>
      <w:lvlText w:val=""/>
      <w:lvlJc w:val="left"/>
      <w:pPr>
        <w:ind w:left="146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7">
      <w:start w:val="0"/>
      <w:numFmt w:val="bullet"/>
      <w:isLgl w:val="false"/>
      <w:suff w:val="tab"/>
      <w:lvlText w:val=""/>
      <w:lvlJc w:val="left"/>
      <w:pPr>
        <w:ind w:left="148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8">
      <w:start w:val="0"/>
      <w:numFmt w:val="bullet"/>
      <w:isLgl w:val="false"/>
      <w:suff w:val="tab"/>
      <w:lvlText w:val=""/>
      <w:lvlJc w:val="left"/>
      <w:pPr>
        <w:ind w:left="154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33" w:hanging="254"/>
        <w:tabs>
          <w:tab w:val="num" w:pos="0" w:leader="none"/>
        </w:tabs>
      </w:pPr>
      <w:rPr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2."/>
      <w:lvlJc w:val="left"/>
      <w:pPr>
        <w:ind w:left="5376" w:hanging="252"/>
        <w:tabs>
          <w:tab w:val="num" w:pos="0" w:leader="none"/>
        </w:tabs>
      </w:pPr>
      <w:rPr>
        <w:spacing w:val="0"/>
        <w:lang w:val="ru-RU" w:eastAsia="en-US" w:bidi="ar-SA"/>
      </w:rPr>
    </w:lvl>
    <w:lvl w:ilvl="2">
      <w:start w:val="1"/>
      <w:numFmt w:val="decimal"/>
      <w:isLgl w:val="false"/>
      <w:suff w:val="tab"/>
      <w:lvlText w:val="%2.%3."/>
      <w:lvlJc w:val="left"/>
      <w:pPr>
        <w:ind w:left="1455" w:hanging="719"/>
        <w:tabs>
          <w:tab w:val="num" w:pos="0" w:leader="none"/>
        </w:tabs>
      </w:pPr>
      <w:rPr>
        <w:spacing w:val="0"/>
        <w:lang w:val="ru-RU" w:eastAsia="en-US" w:bidi="ar-SA"/>
      </w:rPr>
    </w:lvl>
    <w:lvl w:ilvl="3">
      <w:start w:val="0"/>
      <w:numFmt w:val="bullet"/>
      <w:isLgl w:val="false"/>
      <w:suff w:val="tab"/>
      <w:lvlText w:val="—"/>
      <w:lvlJc w:val="left"/>
      <w:pPr>
        <w:ind w:left="307" w:hanging="208"/>
        <w:tabs>
          <w:tab w:val="num" w:pos="0" w:leader="none"/>
        </w:tabs>
      </w:pPr>
      <w:rPr>
        <w:rFonts w:hint="default" w:ascii="Times New Roman" w:hAnsi="Times New Roman" w:cs="Times New Roman"/>
        <w:spacing w:val="0"/>
        <w:lang w:val="ru-RU" w:eastAsia="en-US" w:bidi="ar-SA"/>
      </w:rPr>
    </w:lvl>
    <w:lvl w:ilvl="4">
      <w:start w:val="0"/>
      <w:numFmt w:val="bullet"/>
      <w:isLgl w:val="false"/>
      <w:suff w:val="tab"/>
      <w:lvlText w:val=""/>
      <w:lvlJc w:val="left"/>
      <w:pPr>
        <w:ind w:left="136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5">
      <w:start w:val="0"/>
      <w:numFmt w:val="bullet"/>
      <w:isLgl w:val="false"/>
      <w:suff w:val="tab"/>
      <w:lvlText w:val=""/>
      <w:lvlJc w:val="left"/>
      <w:pPr>
        <w:ind w:left="138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6">
      <w:start w:val="0"/>
      <w:numFmt w:val="bullet"/>
      <w:isLgl w:val="false"/>
      <w:suff w:val="tab"/>
      <w:lvlText w:val=""/>
      <w:lvlJc w:val="left"/>
      <w:pPr>
        <w:ind w:left="146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7">
      <w:start w:val="0"/>
      <w:numFmt w:val="bullet"/>
      <w:isLgl w:val="false"/>
      <w:suff w:val="tab"/>
      <w:lvlText w:val=""/>
      <w:lvlJc w:val="left"/>
      <w:pPr>
        <w:ind w:left="148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8">
      <w:start w:val="0"/>
      <w:numFmt w:val="bullet"/>
      <w:isLgl w:val="false"/>
      <w:suff w:val="tab"/>
      <w:lvlText w:val=""/>
      <w:lvlJc w:val="left"/>
      <w:pPr>
        <w:ind w:left="154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33" w:hanging="254"/>
        <w:tabs>
          <w:tab w:val="num" w:pos="0" w:leader="none"/>
        </w:tabs>
      </w:pPr>
      <w:rPr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2."/>
      <w:lvlJc w:val="left"/>
      <w:pPr>
        <w:ind w:left="5376" w:hanging="252"/>
        <w:tabs>
          <w:tab w:val="num" w:pos="0" w:leader="none"/>
        </w:tabs>
      </w:pPr>
      <w:rPr>
        <w:spacing w:val="0"/>
        <w:lang w:val="ru-RU" w:eastAsia="en-US" w:bidi="ar-SA"/>
      </w:rPr>
    </w:lvl>
    <w:lvl w:ilvl="2">
      <w:start w:val="1"/>
      <w:numFmt w:val="decimal"/>
      <w:isLgl w:val="false"/>
      <w:suff w:val="tab"/>
      <w:lvlText w:val="%2.%3."/>
      <w:lvlJc w:val="left"/>
      <w:pPr>
        <w:ind w:left="1455" w:hanging="719"/>
        <w:tabs>
          <w:tab w:val="num" w:pos="0" w:leader="none"/>
        </w:tabs>
      </w:pPr>
      <w:rPr>
        <w:spacing w:val="0"/>
        <w:lang w:val="ru-RU" w:eastAsia="en-US" w:bidi="ar-SA"/>
      </w:rPr>
    </w:lvl>
    <w:lvl w:ilvl="3">
      <w:start w:val="0"/>
      <w:numFmt w:val="bullet"/>
      <w:isLgl w:val="false"/>
      <w:suff w:val="tab"/>
      <w:lvlText w:val="—"/>
      <w:lvlJc w:val="left"/>
      <w:pPr>
        <w:ind w:left="307" w:hanging="208"/>
        <w:tabs>
          <w:tab w:val="num" w:pos="0" w:leader="none"/>
        </w:tabs>
      </w:pPr>
      <w:rPr>
        <w:rFonts w:hint="default" w:ascii="Times New Roman" w:hAnsi="Times New Roman" w:cs="Times New Roman"/>
        <w:spacing w:val="0"/>
        <w:lang w:val="ru-RU" w:eastAsia="en-US" w:bidi="ar-SA"/>
      </w:rPr>
    </w:lvl>
    <w:lvl w:ilvl="4">
      <w:start w:val="0"/>
      <w:numFmt w:val="bullet"/>
      <w:isLgl w:val="false"/>
      <w:suff w:val="tab"/>
      <w:lvlText w:val=""/>
      <w:lvlJc w:val="left"/>
      <w:pPr>
        <w:ind w:left="136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5">
      <w:start w:val="0"/>
      <w:numFmt w:val="bullet"/>
      <w:isLgl w:val="false"/>
      <w:suff w:val="tab"/>
      <w:lvlText w:val=""/>
      <w:lvlJc w:val="left"/>
      <w:pPr>
        <w:ind w:left="138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6">
      <w:start w:val="0"/>
      <w:numFmt w:val="bullet"/>
      <w:isLgl w:val="false"/>
      <w:suff w:val="tab"/>
      <w:lvlText w:val=""/>
      <w:lvlJc w:val="left"/>
      <w:pPr>
        <w:ind w:left="146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7">
      <w:start w:val="0"/>
      <w:numFmt w:val="bullet"/>
      <w:isLgl w:val="false"/>
      <w:suff w:val="tab"/>
      <w:lvlText w:val=""/>
      <w:lvlJc w:val="left"/>
      <w:pPr>
        <w:ind w:left="148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8">
      <w:start w:val="0"/>
      <w:numFmt w:val="bullet"/>
      <w:isLgl w:val="false"/>
      <w:suff w:val="tab"/>
      <w:lvlText w:val=""/>
      <w:lvlJc w:val="left"/>
      <w:pPr>
        <w:ind w:left="154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554" w:hanging="275"/>
        <w:tabs>
          <w:tab w:val="num" w:pos="0" w:leader="none"/>
        </w:tabs>
      </w:pPr>
      <w:rPr>
        <w:spacing w:val="0"/>
        <w:lang w:val="ru-RU" w:eastAsia="en-US" w:bidi="ar-SA"/>
      </w:rPr>
    </w:lvl>
    <w:lvl w:ilvl="1">
      <w:start w:val="0"/>
      <w:numFmt w:val="bullet"/>
      <w:isLgl w:val="false"/>
      <w:suff w:val="tab"/>
      <w:lvlText w:val=""/>
      <w:lvlJc w:val="left"/>
      <w:pPr>
        <w:ind w:left="3421" w:hanging="275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2">
      <w:start w:val="0"/>
      <w:numFmt w:val="bullet"/>
      <w:isLgl w:val="false"/>
      <w:suff w:val="tab"/>
      <w:lvlText w:val=""/>
      <w:lvlJc w:val="left"/>
      <w:pPr>
        <w:ind w:left="4283" w:hanging="275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3">
      <w:start w:val="0"/>
      <w:numFmt w:val="bullet"/>
      <w:isLgl w:val="false"/>
      <w:suff w:val="tab"/>
      <w:lvlText w:val=""/>
      <w:lvlJc w:val="left"/>
      <w:pPr>
        <w:ind w:left="5145" w:hanging="275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4">
      <w:start w:val="0"/>
      <w:numFmt w:val="bullet"/>
      <w:isLgl w:val="false"/>
      <w:suff w:val="tab"/>
      <w:lvlText w:val=""/>
      <w:lvlJc w:val="left"/>
      <w:pPr>
        <w:ind w:left="6006" w:hanging="275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5">
      <w:start w:val="0"/>
      <w:numFmt w:val="bullet"/>
      <w:isLgl w:val="false"/>
      <w:suff w:val="tab"/>
      <w:lvlText w:val=""/>
      <w:lvlJc w:val="left"/>
      <w:pPr>
        <w:ind w:left="6868" w:hanging="275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6">
      <w:start w:val="0"/>
      <w:numFmt w:val="bullet"/>
      <w:isLgl w:val="false"/>
      <w:suff w:val="tab"/>
      <w:lvlText w:val=""/>
      <w:lvlJc w:val="left"/>
      <w:pPr>
        <w:ind w:left="7730" w:hanging="275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7">
      <w:start w:val="0"/>
      <w:numFmt w:val="bullet"/>
      <w:isLgl w:val="false"/>
      <w:suff w:val="tab"/>
      <w:lvlText w:val=""/>
      <w:lvlJc w:val="left"/>
      <w:pPr>
        <w:ind w:left="8591" w:hanging="275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8">
      <w:start w:val="0"/>
      <w:numFmt w:val="bullet"/>
      <w:isLgl w:val="false"/>
      <w:suff w:val="tab"/>
      <w:lvlText w:val=""/>
      <w:lvlJc w:val="left"/>
      <w:pPr>
        <w:ind w:left="9453" w:hanging="275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547" w:hanging="278"/>
        <w:tabs>
          <w:tab w:val="num" w:pos="0" w:leader="none"/>
        </w:tabs>
      </w:pPr>
      <w:rPr>
        <w:spacing w:val="0"/>
        <w:lang w:val="ru-RU" w:eastAsia="en-US" w:bidi="ar-SA"/>
      </w:rPr>
    </w:lvl>
    <w:lvl w:ilvl="1">
      <w:start w:val="0"/>
      <w:numFmt w:val="bullet"/>
      <w:isLgl w:val="false"/>
      <w:suff w:val="tab"/>
      <w:lvlText w:val=""/>
      <w:lvlJc w:val="left"/>
      <w:pPr>
        <w:ind w:left="3403" w:hanging="27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2">
      <w:start w:val="0"/>
      <w:numFmt w:val="bullet"/>
      <w:isLgl w:val="false"/>
      <w:suff w:val="tab"/>
      <w:lvlText w:val=""/>
      <w:lvlJc w:val="left"/>
      <w:pPr>
        <w:ind w:left="4267" w:hanging="27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3">
      <w:start w:val="0"/>
      <w:numFmt w:val="bullet"/>
      <w:isLgl w:val="false"/>
      <w:suff w:val="tab"/>
      <w:lvlText w:val=""/>
      <w:lvlJc w:val="left"/>
      <w:pPr>
        <w:ind w:left="5131" w:hanging="27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4">
      <w:start w:val="0"/>
      <w:numFmt w:val="bullet"/>
      <w:isLgl w:val="false"/>
      <w:suff w:val="tab"/>
      <w:lvlText w:val=""/>
      <w:lvlJc w:val="left"/>
      <w:pPr>
        <w:ind w:left="5994" w:hanging="27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5">
      <w:start w:val="0"/>
      <w:numFmt w:val="bullet"/>
      <w:isLgl w:val="false"/>
      <w:suff w:val="tab"/>
      <w:lvlText w:val=""/>
      <w:lvlJc w:val="left"/>
      <w:pPr>
        <w:ind w:left="6858" w:hanging="27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6">
      <w:start w:val="0"/>
      <w:numFmt w:val="bullet"/>
      <w:isLgl w:val="false"/>
      <w:suff w:val="tab"/>
      <w:lvlText w:val=""/>
      <w:lvlJc w:val="left"/>
      <w:pPr>
        <w:ind w:left="7722" w:hanging="27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7">
      <w:start w:val="0"/>
      <w:numFmt w:val="bullet"/>
      <w:isLgl w:val="false"/>
      <w:suff w:val="tab"/>
      <w:lvlText w:val=""/>
      <w:lvlJc w:val="left"/>
      <w:pPr>
        <w:ind w:left="8585" w:hanging="27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8">
      <w:start w:val="0"/>
      <w:numFmt w:val="bullet"/>
      <w:isLgl w:val="false"/>
      <w:suff w:val="tab"/>
      <w:lvlText w:val=""/>
      <w:lvlJc w:val="left"/>
      <w:pPr>
        <w:ind w:left="9449" w:hanging="27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33" w:hanging="254"/>
        <w:tabs>
          <w:tab w:val="num" w:pos="0" w:leader="none"/>
        </w:tabs>
      </w:pPr>
      <w:rPr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2."/>
      <w:lvlJc w:val="left"/>
      <w:pPr>
        <w:ind w:left="5376" w:hanging="252"/>
        <w:tabs>
          <w:tab w:val="num" w:pos="0" w:leader="none"/>
        </w:tabs>
      </w:pPr>
      <w:rPr>
        <w:spacing w:val="0"/>
        <w:lang w:val="ru-RU" w:eastAsia="en-US" w:bidi="ar-SA"/>
      </w:rPr>
    </w:lvl>
    <w:lvl w:ilvl="2">
      <w:start w:val="1"/>
      <w:numFmt w:val="decimal"/>
      <w:isLgl w:val="false"/>
      <w:suff w:val="tab"/>
      <w:lvlText w:val="%2.%3."/>
      <w:lvlJc w:val="left"/>
      <w:pPr>
        <w:ind w:left="1455" w:hanging="719"/>
        <w:tabs>
          <w:tab w:val="num" w:pos="0" w:leader="none"/>
        </w:tabs>
      </w:pPr>
      <w:rPr>
        <w:spacing w:val="0"/>
        <w:lang w:val="ru-RU" w:eastAsia="en-US" w:bidi="ar-SA"/>
      </w:rPr>
    </w:lvl>
    <w:lvl w:ilvl="3">
      <w:start w:val="0"/>
      <w:numFmt w:val="bullet"/>
      <w:isLgl w:val="false"/>
      <w:suff w:val="tab"/>
      <w:lvlText w:val="—"/>
      <w:lvlJc w:val="left"/>
      <w:pPr>
        <w:ind w:left="307" w:hanging="208"/>
        <w:tabs>
          <w:tab w:val="num" w:pos="0" w:leader="none"/>
        </w:tabs>
      </w:pPr>
      <w:rPr>
        <w:rFonts w:hint="default" w:ascii="Times New Roman" w:hAnsi="Times New Roman" w:cs="Times New Roman"/>
        <w:spacing w:val="0"/>
        <w:lang w:val="ru-RU" w:eastAsia="en-US" w:bidi="ar-SA"/>
      </w:rPr>
    </w:lvl>
    <w:lvl w:ilvl="4">
      <w:start w:val="0"/>
      <w:numFmt w:val="bullet"/>
      <w:isLgl w:val="false"/>
      <w:suff w:val="tab"/>
      <w:lvlText w:val=""/>
      <w:lvlJc w:val="left"/>
      <w:pPr>
        <w:ind w:left="136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5">
      <w:start w:val="0"/>
      <w:numFmt w:val="bullet"/>
      <w:isLgl w:val="false"/>
      <w:suff w:val="tab"/>
      <w:lvlText w:val=""/>
      <w:lvlJc w:val="left"/>
      <w:pPr>
        <w:ind w:left="138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6">
      <w:start w:val="0"/>
      <w:numFmt w:val="bullet"/>
      <w:isLgl w:val="false"/>
      <w:suff w:val="tab"/>
      <w:lvlText w:val=""/>
      <w:lvlJc w:val="left"/>
      <w:pPr>
        <w:ind w:left="146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7">
      <w:start w:val="0"/>
      <w:numFmt w:val="bullet"/>
      <w:isLgl w:val="false"/>
      <w:suff w:val="tab"/>
      <w:lvlText w:val=""/>
      <w:lvlJc w:val="left"/>
      <w:pPr>
        <w:ind w:left="148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8">
      <w:start w:val="0"/>
      <w:numFmt w:val="bullet"/>
      <w:isLgl w:val="false"/>
      <w:suff w:val="tab"/>
      <w:lvlText w:val=""/>
      <w:lvlJc w:val="left"/>
      <w:pPr>
        <w:ind w:left="1540" w:hanging="20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  <w:tabs>
          <w:tab w:val="num" w:pos="0" w:leader="none"/>
        </w:tabs>
      </w:pPr>
      <w:rPr>
        <w:rFonts w:hint="default" w:ascii="Arial" w:hAnsi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  <w:tabs>
          <w:tab w:val="num" w:pos="0" w:leader="none"/>
        </w:tabs>
      </w:pPr>
      <w:rPr>
        <w:rFonts w:hint="default" w:ascii="Arial" w:hAnsi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  <w:tabs>
          <w:tab w:val="num" w:pos="0" w:leader="none"/>
        </w:tabs>
      </w:pPr>
      <w:rPr>
        <w:rFonts w:hint="default" w:ascii="Arial" w:hAnsi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  <w:tabs>
          <w:tab w:val="num" w:pos="0" w:leader="none"/>
        </w:tabs>
      </w:pPr>
      <w:rPr>
        <w:rFonts w:hint="default" w:ascii="Arial" w:hAnsi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  <w:tabs>
          <w:tab w:val="num" w:pos="0" w:leader="none"/>
        </w:tabs>
      </w:pPr>
      <w:rPr>
        <w:rFonts w:hint="default" w:ascii="Arial" w:hAnsi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  <w:tabs>
          <w:tab w:val="num" w:pos="0" w:leader="none"/>
        </w:tabs>
      </w:pPr>
      <w:rPr>
        <w:rFonts w:hint="default" w:ascii="Arial" w:hAnsi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  <w:tabs>
          <w:tab w:val="num" w:pos="0" w:leader="none"/>
        </w:tabs>
      </w:pPr>
      <w:rPr>
        <w:rFonts w:hint="default" w:ascii="Arial" w:hAnsi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  <w:tabs>
          <w:tab w:val="num" w:pos="0" w:leader="none"/>
        </w:tabs>
      </w:pPr>
      <w:rPr>
        <w:rFonts w:hint="default" w:ascii="Arial" w:hAnsi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  <w:tabs>
          <w:tab w:val="num" w:pos="0" w:leader="none"/>
        </w:tabs>
      </w:pPr>
      <w:rPr>
        <w:rFonts w:hint="default" w:ascii="Arial" w:hAnsi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—"/>
      <w:lvlJc w:val="left"/>
      <w:pPr>
        <w:ind w:left="1139" w:hanging="198"/>
        <w:tabs>
          <w:tab w:val="num" w:pos="0" w:leader="none"/>
        </w:tabs>
      </w:pPr>
      <w:rPr>
        <w:rFonts w:hint="default" w:ascii="Times New Roman" w:hAnsi="Times New Roman" w:cs="Times New Roman"/>
        <w:spacing w:val="0"/>
        <w:lang w:val="ru-RU" w:eastAsia="en-US" w:bidi="ar-SA"/>
      </w:rPr>
    </w:lvl>
    <w:lvl w:ilvl="1">
      <w:start w:val="0"/>
      <w:numFmt w:val="bullet"/>
      <w:isLgl w:val="false"/>
      <w:suff w:val="tab"/>
      <w:lvlText w:val=""/>
      <w:lvlJc w:val="left"/>
      <w:pPr>
        <w:ind w:left="2012" w:hanging="19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2">
      <w:start w:val="0"/>
      <w:numFmt w:val="bullet"/>
      <w:isLgl w:val="false"/>
      <w:suff w:val="tab"/>
      <w:lvlText w:val=""/>
      <w:lvlJc w:val="left"/>
      <w:pPr>
        <w:ind w:left="2885" w:hanging="19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3">
      <w:start w:val="0"/>
      <w:numFmt w:val="bullet"/>
      <w:isLgl w:val="false"/>
      <w:suff w:val="tab"/>
      <w:lvlText w:val=""/>
      <w:lvlJc w:val="left"/>
      <w:pPr>
        <w:ind w:left="3757" w:hanging="19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4">
      <w:start w:val="0"/>
      <w:numFmt w:val="bullet"/>
      <w:isLgl w:val="false"/>
      <w:suff w:val="tab"/>
      <w:lvlText w:val=""/>
      <w:lvlJc w:val="left"/>
      <w:pPr>
        <w:ind w:left="4630" w:hanging="19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5">
      <w:start w:val="0"/>
      <w:numFmt w:val="bullet"/>
      <w:isLgl w:val="false"/>
      <w:suff w:val="tab"/>
      <w:lvlText w:val=""/>
      <w:lvlJc w:val="left"/>
      <w:pPr>
        <w:ind w:left="5503" w:hanging="19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6">
      <w:start w:val="0"/>
      <w:numFmt w:val="bullet"/>
      <w:isLgl w:val="false"/>
      <w:suff w:val="tab"/>
      <w:lvlText w:val=""/>
      <w:lvlJc w:val="left"/>
      <w:pPr>
        <w:ind w:left="6375" w:hanging="19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7">
      <w:start w:val="0"/>
      <w:numFmt w:val="bullet"/>
      <w:isLgl w:val="false"/>
      <w:suff w:val="tab"/>
      <w:lvlText w:val=""/>
      <w:lvlJc w:val="left"/>
      <w:pPr>
        <w:ind w:left="7248" w:hanging="19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8">
      <w:start w:val="0"/>
      <w:numFmt w:val="bullet"/>
      <w:isLgl w:val="false"/>
      <w:suff w:val="tab"/>
      <w:lvlText w:val=""/>
      <w:lvlJc w:val="left"/>
      <w:pPr>
        <w:ind w:left="8120" w:hanging="19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  <w:tabs>
          <w:tab w:val="num" w:pos="0" w:leader="none"/>
        </w:tabs>
      </w:pPr>
      <w:rPr>
        <w:rFonts w:hint="default" w:ascii="Arial" w:hAnsi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—"/>
      <w:lvlJc w:val="left"/>
      <w:pPr>
        <w:ind w:left="1139" w:hanging="198"/>
        <w:tabs>
          <w:tab w:val="num" w:pos="0" w:leader="none"/>
        </w:tabs>
      </w:pPr>
      <w:rPr>
        <w:rFonts w:hint="default" w:ascii="Times New Roman" w:hAnsi="Times New Roman" w:cs="Times New Roman"/>
        <w:spacing w:val="0"/>
        <w:lang w:val="ru-RU" w:eastAsia="en-US" w:bidi="ar-SA"/>
      </w:rPr>
    </w:lvl>
    <w:lvl w:ilvl="1">
      <w:start w:val="0"/>
      <w:numFmt w:val="bullet"/>
      <w:isLgl w:val="false"/>
      <w:suff w:val="tab"/>
      <w:lvlText w:val=""/>
      <w:lvlJc w:val="left"/>
      <w:pPr>
        <w:ind w:left="2012" w:hanging="19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2">
      <w:start w:val="0"/>
      <w:numFmt w:val="bullet"/>
      <w:isLgl w:val="false"/>
      <w:suff w:val="tab"/>
      <w:lvlText w:val=""/>
      <w:lvlJc w:val="left"/>
      <w:pPr>
        <w:ind w:left="2885" w:hanging="19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3">
      <w:start w:val="0"/>
      <w:numFmt w:val="bullet"/>
      <w:isLgl w:val="false"/>
      <w:suff w:val="tab"/>
      <w:lvlText w:val=""/>
      <w:lvlJc w:val="left"/>
      <w:pPr>
        <w:ind w:left="3757" w:hanging="19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4">
      <w:start w:val="0"/>
      <w:numFmt w:val="bullet"/>
      <w:isLgl w:val="false"/>
      <w:suff w:val="tab"/>
      <w:lvlText w:val=""/>
      <w:lvlJc w:val="left"/>
      <w:pPr>
        <w:ind w:left="4630" w:hanging="19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5">
      <w:start w:val="0"/>
      <w:numFmt w:val="bullet"/>
      <w:isLgl w:val="false"/>
      <w:suff w:val="tab"/>
      <w:lvlText w:val=""/>
      <w:lvlJc w:val="left"/>
      <w:pPr>
        <w:ind w:left="5503" w:hanging="19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6">
      <w:start w:val="0"/>
      <w:numFmt w:val="bullet"/>
      <w:isLgl w:val="false"/>
      <w:suff w:val="tab"/>
      <w:lvlText w:val=""/>
      <w:lvlJc w:val="left"/>
      <w:pPr>
        <w:ind w:left="6375" w:hanging="19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7">
      <w:start w:val="0"/>
      <w:numFmt w:val="bullet"/>
      <w:isLgl w:val="false"/>
      <w:suff w:val="tab"/>
      <w:lvlText w:val=""/>
      <w:lvlJc w:val="left"/>
      <w:pPr>
        <w:ind w:left="7248" w:hanging="19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  <w:lvl w:ilvl="8">
      <w:start w:val="0"/>
      <w:numFmt w:val="bullet"/>
      <w:isLgl w:val="false"/>
      <w:suff w:val="tab"/>
      <w:lvlText w:val=""/>
      <w:lvlJc w:val="left"/>
      <w:pPr>
        <w:ind w:left="8120" w:hanging="198"/>
        <w:tabs>
          <w:tab w:val="num" w:pos="0" w:leader="none"/>
        </w:tabs>
      </w:pPr>
      <w:rPr>
        <w:rFonts w:hint="default" w:ascii="Symbol" w:hAnsi="Symbol" w:cs="Symbol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2">
    <w:name w:val="Heading 1"/>
    <w:basedOn w:val="820"/>
    <w:next w:val="820"/>
    <w:link w:val="64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3">
    <w:name w:val="Heading 1 Char"/>
    <w:link w:val="642"/>
    <w:uiPriority w:val="9"/>
    <w:rPr>
      <w:rFonts w:ascii="Arial" w:hAnsi="Arial" w:eastAsia="Arial" w:cs="Arial"/>
      <w:sz w:val="40"/>
      <w:szCs w:val="40"/>
    </w:rPr>
  </w:style>
  <w:style w:type="paragraph" w:styleId="644">
    <w:name w:val="Heading 2"/>
    <w:basedOn w:val="820"/>
    <w:next w:val="820"/>
    <w:link w:val="64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5">
    <w:name w:val="Heading 2 Char"/>
    <w:link w:val="644"/>
    <w:uiPriority w:val="9"/>
    <w:rPr>
      <w:rFonts w:ascii="Arial" w:hAnsi="Arial" w:eastAsia="Arial" w:cs="Arial"/>
      <w:sz w:val="34"/>
    </w:rPr>
  </w:style>
  <w:style w:type="paragraph" w:styleId="646">
    <w:name w:val="Heading 3"/>
    <w:basedOn w:val="820"/>
    <w:next w:val="820"/>
    <w:link w:val="64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7">
    <w:name w:val="Heading 3 Char"/>
    <w:link w:val="646"/>
    <w:uiPriority w:val="9"/>
    <w:rPr>
      <w:rFonts w:ascii="Arial" w:hAnsi="Arial" w:eastAsia="Arial" w:cs="Arial"/>
      <w:sz w:val="30"/>
      <w:szCs w:val="30"/>
    </w:rPr>
  </w:style>
  <w:style w:type="paragraph" w:styleId="648">
    <w:name w:val="Heading 4"/>
    <w:basedOn w:val="820"/>
    <w:next w:val="820"/>
    <w:link w:val="64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9">
    <w:name w:val="Heading 4 Char"/>
    <w:link w:val="648"/>
    <w:uiPriority w:val="9"/>
    <w:rPr>
      <w:rFonts w:ascii="Arial" w:hAnsi="Arial" w:eastAsia="Arial" w:cs="Arial"/>
      <w:b/>
      <w:bCs/>
      <w:sz w:val="26"/>
      <w:szCs w:val="26"/>
    </w:rPr>
  </w:style>
  <w:style w:type="paragraph" w:styleId="650">
    <w:name w:val="Heading 5"/>
    <w:basedOn w:val="820"/>
    <w:next w:val="820"/>
    <w:link w:val="65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1">
    <w:name w:val="Heading 5 Char"/>
    <w:link w:val="650"/>
    <w:uiPriority w:val="9"/>
    <w:rPr>
      <w:rFonts w:ascii="Arial" w:hAnsi="Arial" w:eastAsia="Arial" w:cs="Arial"/>
      <w:b/>
      <w:bCs/>
      <w:sz w:val="24"/>
      <w:szCs w:val="24"/>
    </w:rPr>
  </w:style>
  <w:style w:type="paragraph" w:styleId="652">
    <w:name w:val="Heading 6"/>
    <w:basedOn w:val="820"/>
    <w:next w:val="820"/>
    <w:link w:val="65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3">
    <w:name w:val="Heading 6 Char"/>
    <w:link w:val="652"/>
    <w:uiPriority w:val="9"/>
    <w:rPr>
      <w:rFonts w:ascii="Arial" w:hAnsi="Arial" w:eastAsia="Arial" w:cs="Arial"/>
      <w:b/>
      <w:bCs/>
      <w:sz w:val="22"/>
      <w:szCs w:val="22"/>
    </w:rPr>
  </w:style>
  <w:style w:type="paragraph" w:styleId="654">
    <w:name w:val="Heading 7"/>
    <w:basedOn w:val="820"/>
    <w:next w:val="820"/>
    <w:link w:val="65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5">
    <w:name w:val="Heading 7 Char"/>
    <w:link w:val="65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6">
    <w:name w:val="Heading 8"/>
    <w:basedOn w:val="820"/>
    <w:next w:val="820"/>
    <w:link w:val="65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7">
    <w:name w:val="Heading 8 Char"/>
    <w:link w:val="656"/>
    <w:uiPriority w:val="9"/>
    <w:rPr>
      <w:rFonts w:ascii="Arial" w:hAnsi="Arial" w:eastAsia="Arial" w:cs="Arial"/>
      <w:i/>
      <w:iCs/>
      <w:sz w:val="22"/>
      <w:szCs w:val="22"/>
    </w:rPr>
  </w:style>
  <w:style w:type="paragraph" w:styleId="658">
    <w:name w:val="Heading 9"/>
    <w:basedOn w:val="820"/>
    <w:next w:val="820"/>
    <w:link w:val="65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9">
    <w:name w:val="Heading 9 Char"/>
    <w:link w:val="658"/>
    <w:uiPriority w:val="9"/>
    <w:rPr>
      <w:rFonts w:ascii="Arial" w:hAnsi="Arial" w:eastAsia="Arial" w:cs="Arial"/>
      <w:i/>
      <w:iCs/>
      <w:sz w:val="21"/>
      <w:szCs w:val="21"/>
    </w:rPr>
  </w:style>
  <w:style w:type="paragraph" w:styleId="660">
    <w:name w:val="List Paragraph"/>
    <w:basedOn w:val="820"/>
    <w:uiPriority w:val="34"/>
    <w:qFormat/>
    <w:pPr>
      <w:contextualSpacing/>
      <w:ind w:left="720"/>
    </w:pPr>
  </w:style>
  <w:style w:type="paragraph" w:styleId="661">
    <w:name w:val="No Spacing"/>
    <w:uiPriority w:val="1"/>
    <w:qFormat/>
    <w:pPr>
      <w:spacing w:before="0" w:after="0" w:line="240" w:lineRule="auto"/>
    </w:pPr>
  </w:style>
  <w:style w:type="paragraph" w:styleId="662">
    <w:name w:val="Title"/>
    <w:basedOn w:val="820"/>
    <w:next w:val="820"/>
    <w:link w:val="66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3">
    <w:name w:val="Title Char"/>
    <w:link w:val="662"/>
    <w:uiPriority w:val="10"/>
    <w:rPr>
      <w:sz w:val="48"/>
      <w:szCs w:val="48"/>
    </w:rPr>
  </w:style>
  <w:style w:type="paragraph" w:styleId="664">
    <w:name w:val="Subtitle"/>
    <w:basedOn w:val="820"/>
    <w:next w:val="820"/>
    <w:link w:val="665"/>
    <w:uiPriority w:val="11"/>
    <w:qFormat/>
    <w:pPr>
      <w:spacing w:before="200" w:after="200"/>
    </w:pPr>
    <w:rPr>
      <w:sz w:val="24"/>
      <w:szCs w:val="24"/>
    </w:rPr>
  </w:style>
  <w:style w:type="character" w:styleId="665">
    <w:name w:val="Subtitle Char"/>
    <w:link w:val="664"/>
    <w:uiPriority w:val="11"/>
    <w:rPr>
      <w:sz w:val="24"/>
      <w:szCs w:val="24"/>
    </w:rPr>
  </w:style>
  <w:style w:type="paragraph" w:styleId="666">
    <w:name w:val="Quote"/>
    <w:basedOn w:val="820"/>
    <w:next w:val="820"/>
    <w:link w:val="667"/>
    <w:uiPriority w:val="29"/>
    <w:qFormat/>
    <w:pPr>
      <w:ind w:left="720" w:right="720"/>
    </w:pPr>
    <w:rPr>
      <w:i/>
    </w:rPr>
  </w:style>
  <w:style w:type="character" w:styleId="667">
    <w:name w:val="Quote Char"/>
    <w:link w:val="666"/>
    <w:uiPriority w:val="29"/>
    <w:rPr>
      <w:i/>
    </w:rPr>
  </w:style>
  <w:style w:type="paragraph" w:styleId="668">
    <w:name w:val="Intense Quote"/>
    <w:basedOn w:val="820"/>
    <w:next w:val="820"/>
    <w:link w:val="66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9">
    <w:name w:val="Intense Quote Char"/>
    <w:link w:val="668"/>
    <w:uiPriority w:val="30"/>
    <w:rPr>
      <w:i/>
    </w:rPr>
  </w:style>
  <w:style w:type="paragraph" w:styleId="670">
    <w:name w:val="Header"/>
    <w:basedOn w:val="820"/>
    <w:link w:val="6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1">
    <w:name w:val="Header Char"/>
    <w:link w:val="670"/>
    <w:uiPriority w:val="99"/>
  </w:style>
  <w:style w:type="paragraph" w:styleId="672">
    <w:name w:val="Footer"/>
    <w:basedOn w:val="820"/>
    <w:link w:val="67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3">
    <w:name w:val="Footer Char"/>
    <w:link w:val="672"/>
    <w:uiPriority w:val="99"/>
  </w:style>
  <w:style w:type="paragraph" w:styleId="674">
    <w:name w:val="Caption"/>
    <w:basedOn w:val="820"/>
    <w:next w:val="8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5">
    <w:name w:val="Caption Char"/>
    <w:basedOn w:val="674"/>
    <w:link w:val="672"/>
    <w:uiPriority w:val="99"/>
  </w:style>
  <w:style w:type="table" w:styleId="67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2">
    <w:name w:val="Hyperlink"/>
    <w:uiPriority w:val="99"/>
    <w:unhideWhenUsed/>
    <w:rPr>
      <w:color w:val="0000ff" w:themeColor="hyperlink"/>
      <w:u w:val="single"/>
    </w:rPr>
  </w:style>
  <w:style w:type="paragraph" w:styleId="803">
    <w:name w:val="footnote text"/>
    <w:basedOn w:val="820"/>
    <w:link w:val="804"/>
    <w:uiPriority w:val="99"/>
    <w:semiHidden/>
    <w:unhideWhenUsed/>
    <w:pPr>
      <w:spacing w:after="40" w:line="240" w:lineRule="auto"/>
    </w:pPr>
    <w:rPr>
      <w:sz w:val="18"/>
    </w:rPr>
  </w:style>
  <w:style w:type="character" w:styleId="804">
    <w:name w:val="Footnote Text Char"/>
    <w:link w:val="803"/>
    <w:uiPriority w:val="99"/>
    <w:rPr>
      <w:sz w:val="18"/>
    </w:rPr>
  </w:style>
  <w:style w:type="character" w:styleId="805">
    <w:name w:val="footnote reference"/>
    <w:uiPriority w:val="99"/>
    <w:unhideWhenUsed/>
    <w:rPr>
      <w:vertAlign w:val="superscript"/>
    </w:rPr>
  </w:style>
  <w:style w:type="paragraph" w:styleId="806">
    <w:name w:val="endnote text"/>
    <w:basedOn w:val="820"/>
    <w:link w:val="807"/>
    <w:uiPriority w:val="99"/>
    <w:semiHidden/>
    <w:unhideWhenUsed/>
    <w:pPr>
      <w:spacing w:after="0" w:line="240" w:lineRule="auto"/>
    </w:pPr>
    <w:rPr>
      <w:sz w:val="20"/>
    </w:rPr>
  </w:style>
  <w:style w:type="character" w:styleId="807">
    <w:name w:val="Endnote Text Char"/>
    <w:link w:val="806"/>
    <w:uiPriority w:val="99"/>
    <w:rPr>
      <w:sz w:val="20"/>
    </w:rPr>
  </w:style>
  <w:style w:type="character" w:styleId="808">
    <w:name w:val="endnote reference"/>
    <w:uiPriority w:val="99"/>
    <w:semiHidden/>
    <w:unhideWhenUsed/>
    <w:rPr>
      <w:vertAlign w:val="superscript"/>
    </w:rPr>
  </w:style>
  <w:style w:type="paragraph" w:styleId="809">
    <w:name w:val="toc 1"/>
    <w:basedOn w:val="820"/>
    <w:next w:val="820"/>
    <w:uiPriority w:val="39"/>
    <w:unhideWhenUsed/>
    <w:pPr>
      <w:ind w:left="0" w:right="0" w:firstLine="0"/>
      <w:spacing w:after="57"/>
    </w:pPr>
  </w:style>
  <w:style w:type="paragraph" w:styleId="810">
    <w:name w:val="toc 2"/>
    <w:basedOn w:val="820"/>
    <w:next w:val="820"/>
    <w:uiPriority w:val="39"/>
    <w:unhideWhenUsed/>
    <w:pPr>
      <w:ind w:left="283" w:right="0" w:firstLine="0"/>
      <w:spacing w:after="57"/>
    </w:pPr>
  </w:style>
  <w:style w:type="paragraph" w:styleId="811">
    <w:name w:val="toc 3"/>
    <w:basedOn w:val="820"/>
    <w:next w:val="820"/>
    <w:uiPriority w:val="39"/>
    <w:unhideWhenUsed/>
    <w:pPr>
      <w:ind w:left="567" w:right="0" w:firstLine="0"/>
      <w:spacing w:after="57"/>
    </w:pPr>
  </w:style>
  <w:style w:type="paragraph" w:styleId="812">
    <w:name w:val="toc 4"/>
    <w:basedOn w:val="820"/>
    <w:next w:val="820"/>
    <w:uiPriority w:val="39"/>
    <w:unhideWhenUsed/>
    <w:pPr>
      <w:ind w:left="850" w:right="0" w:firstLine="0"/>
      <w:spacing w:after="57"/>
    </w:pPr>
  </w:style>
  <w:style w:type="paragraph" w:styleId="813">
    <w:name w:val="toc 5"/>
    <w:basedOn w:val="820"/>
    <w:next w:val="820"/>
    <w:uiPriority w:val="39"/>
    <w:unhideWhenUsed/>
    <w:pPr>
      <w:ind w:left="1134" w:right="0" w:firstLine="0"/>
      <w:spacing w:after="57"/>
    </w:pPr>
  </w:style>
  <w:style w:type="paragraph" w:styleId="814">
    <w:name w:val="toc 6"/>
    <w:basedOn w:val="820"/>
    <w:next w:val="820"/>
    <w:uiPriority w:val="39"/>
    <w:unhideWhenUsed/>
    <w:pPr>
      <w:ind w:left="1417" w:right="0" w:firstLine="0"/>
      <w:spacing w:after="57"/>
    </w:pPr>
  </w:style>
  <w:style w:type="paragraph" w:styleId="815">
    <w:name w:val="toc 7"/>
    <w:basedOn w:val="820"/>
    <w:next w:val="820"/>
    <w:uiPriority w:val="39"/>
    <w:unhideWhenUsed/>
    <w:pPr>
      <w:ind w:left="1701" w:right="0" w:firstLine="0"/>
      <w:spacing w:after="57"/>
    </w:pPr>
  </w:style>
  <w:style w:type="paragraph" w:styleId="816">
    <w:name w:val="toc 8"/>
    <w:basedOn w:val="820"/>
    <w:next w:val="820"/>
    <w:uiPriority w:val="39"/>
    <w:unhideWhenUsed/>
    <w:pPr>
      <w:ind w:left="1984" w:right="0" w:firstLine="0"/>
      <w:spacing w:after="57"/>
    </w:pPr>
  </w:style>
  <w:style w:type="paragraph" w:styleId="817">
    <w:name w:val="toc 9"/>
    <w:basedOn w:val="820"/>
    <w:next w:val="820"/>
    <w:uiPriority w:val="39"/>
    <w:unhideWhenUsed/>
    <w:pPr>
      <w:ind w:left="2268" w:right="0" w:firstLine="0"/>
      <w:spacing w:after="57"/>
    </w:pPr>
  </w:style>
  <w:style w:type="paragraph" w:styleId="818">
    <w:name w:val="TOC Heading"/>
    <w:uiPriority w:val="39"/>
    <w:unhideWhenUsed/>
  </w:style>
  <w:style w:type="paragraph" w:styleId="819">
    <w:name w:val="table of figures"/>
    <w:basedOn w:val="820"/>
    <w:next w:val="820"/>
    <w:uiPriority w:val="99"/>
    <w:unhideWhenUsed/>
    <w:pPr>
      <w:spacing w:after="0" w:afterAutospacing="0"/>
    </w:pPr>
  </w:style>
  <w:style w:type="paragraph" w:styleId="820" w:default="1">
    <w:name w:val="Normal"/>
    <w:next w:val="820"/>
    <w:link w:val="820"/>
    <w:qFormat/>
    <w:rPr>
      <w:sz w:val="24"/>
      <w:szCs w:val="24"/>
      <w:lang w:val="ru-RU" w:eastAsia="ru-RU" w:bidi="ar-SA"/>
    </w:rPr>
  </w:style>
  <w:style w:type="paragraph" w:styleId="821">
    <w:name w:val="Заголовок 1"/>
    <w:basedOn w:val="820"/>
    <w:next w:val="820"/>
    <w:link w:val="820"/>
    <w:qFormat/>
    <w:pPr>
      <w:keepNext/>
      <w:outlineLvl w:val="0"/>
    </w:pPr>
    <w:rPr>
      <w:rFonts w:cs="Arial"/>
      <w:bCs/>
      <w:sz w:val="32"/>
      <w:szCs w:val="32"/>
    </w:rPr>
  </w:style>
  <w:style w:type="paragraph" w:styleId="822">
    <w:name w:val="Заголовок 2"/>
    <w:basedOn w:val="820"/>
    <w:next w:val="820"/>
    <w:link w:val="820"/>
    <w:qFormat/>
    <w:pPr>
      <w:jc w:val="center"/>
      <w:keepNext/>
      <w:outlineLvl w:val="1"/>
    </w:pPr>
    <w:rPr>
      <w:rFonts w:cs="Arial"/>
      <w:b/>
      <w:sz w:val="28"/>
      <w:szCs w:val="32"/>
    </w:rPr>
  </w:style>
  <w:style w:type="paragraph" w:styleId="823">
    <w:name w:val="Заголовок 3"/>
    <w:basedOn w:val="820"/>
    <w:next w:val="820"/>
    <w:link w:val="838"/>
    <w:semiHidden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en-US" w:eastAsia="en-US"/>
    </w:rPr>
  </w:style>
  <w:style w:type="character" w:styleId="824">
    <w:name w:val="Основной шрифт абзаца"/>
    <w:next w:val="824"/>
    <w:link w:val="820"/>
    <w:semiHidden/>
  </w:style>
  <w:style w:type="table" w:styleId="825">
    <w:name w:val="Обычная таблица"/>
    <w:next w:val="825"/>
    <w:link w:val="820"/>
    <w:semiHidden/>
    <w:tblPr/>
  </w:style>
  <w:style w:type="numbering" w:styleId="826">
    <w:name w:val="Нет списка"/>
    <w:next w:val="826"/>
    <w:link w:val="820"/>
    <w:semiHidden/>
  </w:style>
  <w:style w:type="paragraph" w:styleId="827">
    <w:name w:val="Текст выноски"/>
    <w:basedOn w:val="820"/>
    <w:next w:val="827"/>
    <w:link w:val="820"/>
    <w:semiHidden/>
    <w:rPr>
      <w:rFonts w:ascii="Tahoma" w:hAnsi="Tahoma" w:cs="Tahoma"/>
      <w:sz w:val="16"/>
      <w:szCs w:val="16"/>
    </w:rPr>
  </w:style>
  <w:style w:type="paragraph" w:styleId="828">
    <w:name w:val="Название"/>
    <w:basedOn w:val="820"/>
    <w:next w:val="828"/>
    <w:link w:val="820"/>
    <w:qFormat/>
    <w:pPr>
      <w:jc w:val="center"/>
    </w:pPr>
    <w:rPr>
      <w:rFonts w:cs="Arial"/>
      <w:b/>
      <w:sz w:val="20"/>
      <w:szCs w:val="32"/>
    </w:rPr>
  </w:style>
  <w:style w:type="paragraph" w:styleId="829">
    <w:name w:val="ConsPlusNormal"/>
    <w:next w:val="829"/>
    <w:link w:val="820"/>
    <w:pPr>
      <w:ind w:firstLine="720"/>
    </w:pPr>
    <w:rPr>
      <w:rFonts w:ascii="Arial" w:hAnsi="Arial" w:cs="Arial"/>
      <w:lang w:val="ru-RU" w:eastAsia="ru-RU" w:bidi="ar-SA"/>
    </w:rPr>
  </w:style>
  <w:style w:type="paragraph" w:styleId="830">
    <w:name w:val="ConsPlusTitle"/>
    <w:next w:val="830"/>
    <w:link w:val="820"/>
    <w:pPr>
      <w:widowControl w:val="off"/>
    </w:pPr>
    <w:rPr>
      <w:b/>
      <w:bCs/>
      <w:sz w:val="24"/>
      <w:szCs w:val="24"/>
      <w:lang w:val="ru-RU" w:eastAsia="ru-RU" w:bidi="ar-SA"/>
    </w:rPr>
  </w:style>
  <w:style w:type="paragraph" w:styleId="831">
    <w:name w:val="Обычный (веб)"/>
    <w:basedOn w:val="820"/>
    <w:next w:val="831"/>
    <w:link w:val="820"/>
    <w:pPr>
      <w:spacing w:before="100" w:beforeAutospacing="1" w:after="100" w:afterAutospacing="1"/>
    </w:pPr>
  </w:style>
  <w:style w:type="paragraph" w:styleId="832">
    <w:name w:val="Знак"/>
    <w:basedOn w:val="820"/>
    <w:next w:val="832"/>
    <w:link w:val="82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833">
    <w:name w:val=" Знак"/>
    <w:basedOn w:val="820"/>
    <w:next w:val="833"/>
    <w:link w:val="820"/>
    <w:pPr>
      <w:spacing w:after="160" w:line="240" w:lineRule="exact"/>
    </w:pPr>
    <w:rPr>
      <w:rFonts w:ascii="Verdana" w:hAnsi="Verdana"/>
      <w:lang w:val="en-US" w:eastAsia="en-US"/>
    </w:rPr>
  </w:style>
  <w:style w:type="paragraph" w:styleId="834">
    <w:name w:val="Верхний колонтитул"/>
    <w:basedOn w:val="820"/>
    <w:next w:val="834"/>
    <w:link w:val="835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35">
    <w:name w:val="Верхний колонтитул Знак"/>
    <w:next w:val="835"/>
    <w:link w:val="834"/>
    <w:rPr>
      <w:sz w:val="24"/>
      <w:szCs w:val="24"/>
    </w:rPr>
  </w:style>
  <w:style w:type="paragraph" w:styleId="836">
    <w:name w:val="Нижний колонтитул"/>
    <w:basedOn w:val="820"/>
    <w:next w:val="836"/>
    <w:link w:val="837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37">
    <w:name w:val="Нижний колонтитул Знак"/>
    <w:next w:val="837"/>
    <w:link w:val="836"/>
    <w:rPr>
      <w:sz w:val="24"/>
      <w:szCs w:val="24"/>
    </w:rPr>
  </w:style>
  <w:style w:type="character" w:styleId="838">
    <w:name w:val="Заголовок 3 Знак"/>
    <w:next w:val="838"/>
    <w:link w:val="823"/>
    <w:semiHidden/>
    <w:rPr>
      <w:rFonts w:ascii="Calibri Light" w:hAnsi="Calibri Light" w:eastAsia="Times New Roman" w:cs="Times New Roman"/>
      <w:b/>
      <w:bCs/>
      <w:sz w:val="26"/>
      <w:szCs w:val="26"/>
    </w:rPr>
  </w:style>
  <w:style w:type="character" w:styleId="839">
    <w:name w:val="Выделение"/>
    <w:next w:val="839"/>
    <w:link w:val="820"/>
    <w:uiPriority w:val="20"/>
    <w:qFormat/>
    <w:rPr>
      <w:i/>
      <w:iCs/>
    </w:rPr>
  </w:style>
  <w:style w:type="table" w:styleId="840">
    <w:name w:val="Сетка таблицы"/>
    <w:basedOn w:val="825"/>
    <w:next w:val="840"/>
    <w:link w:val="820"/>
    <w:tblPr/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  <w:style w:type="paragraph" w:styleId="844" w:customStyle="1">
    <w:name w:val="Body Text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администрация района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econom1</dc:creator>
  <cp:revision>42</cp:revision>
  <dcterms:created xsi:type="dcterms:W3CDTF">2017-11-29T05:34:00Z</dcterms:created>
  <dcterms:modified xsi:type="dcterms:W3CDTF">2026-08-27T07:55:07Z</dcterms:modified>
  <cp:version>786432</cp:version>
</cp:coreProperties>
</file>