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0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</w:t>
      </w:r>
      <w:r/>
    </w:p>
    <w:p>
      <w:pPr>
        <w:pStyle w:val="790"/>
        <w:rPr>
          <w:sz w:val="28"/>
          <w:szCs w:val="28"/>
        </w:rPr>
      </w:pPr>
      <w:r>
        <w:rPr>
          <w:sz w:val="28"/>
          <w:szCs w:val="28"/>
        </w:rPr>
        <w:t xml:space="preserve">Белгородская область</w:t>
      </w:r>
      <w:r/>
    </w:p>
    <w:p>
      <w:pPr>
        <w:pStyle w:val="79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8834" cy="75699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68834" cy="75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7pt;height:59.6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</w:r>
      <w:r/>
    </w:p>
    <w:p>
      <w:pPr>
        <w:pStyle w:val="707"/>
        <w:spacing w:before="0" w:after="0"/>
        <w:rPr>
          <w:b w:val="0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  ДЕПУТАТОВ  </w:t>
      </w:r>
      <w:r>
        <w:rPr>
          <w:b w:val="0"/>
          <w:bCs/>
          <w:color w:val="000000"/>
          <w:sz w:val="28"/>
          <w:szCs w:val="28"/>
        </w:rPr>
      </w:r>
      <w:r/>
    </w:p>
    <w:p>
      <w:pPr>
        <w:pStyle w:val="707"/>
        <w:spacing w:before="0" w:after="0"/>
        <w:rPr>
          <w:b w:val="0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БОРИСОВСКОГО  МУНИЦИПАЛЬНОГО ОКРУГА  </w:t>
      </w:r>
      <w:r>
        <w:rPr>
          <w:b w:val="0"/>
          <w:bCs/>
          <w:color w:val="000000"/>
          <w:sz w:val="28"/>
          <w:szCs w:val="28"/>
        </w:rPr>
      </w:r>
      <w:r/>
    </w:p>
    <w:p>
      <w:pPr>
        <w:pStyle w:val="707"/>
        <w:spacing w:before="0" w:after="0"/>
        <w:rPr>
          <w:b w:val="0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БЕЛГОРОДСКОЙ  ОБЛАСТИ </w:t>
      </w:r>
      <w:r>
        <w:rPr>
          <w:b w:val="0"/>
          <w:bCs/>
          <w:color w:val="000000"/>
          <w:sz w:val="28"/>
          <w:szCs w:val="28"/>
        </w:rPr>
      </w:r>
      <w:r/>
    </w:p>
    <w:p>
      <w:pPr>
        <w:pStyle w:val="706"/>
        <w:ind w:firstLine="0"/>
        <w:jc w:val="center"/>
        <w:spacing w:line="240" w:lineRule="auto"/>
        <w:tabs>
          <w:tab w:val="left" w:pos="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Десятое  заседание  совета первого созыва</w:t>
      </w:r>
      <w:r/>
    </w:p>
    <w:p>
      <w:pPr>
        <w:pStyle w:val="79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6"/>
        <w:ind w:firstLine="0"/>
        <w:jc w:val="center"/>
        <w:spacing w:line="240" w:lineRule="auto"/>
        <w:tabs>
          <w:tab w:val="left" w:pos="0" w:leader="none"/>
        </w:tabs>
        <w:rPr>
          <w:b/>
        </w:rPr>
      </w:pPr>
      <w:r>
        <w:rPr>
          <w:b/>
        </w:rPr>
        <w:t xml:space="preserve">Р Е Ш Е Н И Е  </w:t>
      </w:r>
      <w:r/>
    </w:p>
    <w:p>
      <w:pPr>
        <w:pStyle w:val="706"/>
      </w:pPr>
      <w:r/>
      <w:r/>
    </w:p>
    <w:p>
      <w:pPr>
        <w:pStyle w:val="706"/>
        <w:rPr>
          <w:b/>
        </w:rPr>
      </w:pPr>
      <w:r>
        <w:rPr>
          <w:b/>
        </w:rPr>
      </w:r>
      <w:r/>
    </w:p>
    <w:p>
      <w:pPr>
        <w:pStyle w:val="706"/>
        <w:rPr>
          <w:b/>
        </w:rPr>
      </w:pPr>
      <w:r>
        <w:rPr>
          <w:b/>
        </w:rPr>
        <w:t xml:space="preserve">«24»  апреля  </w:t>
      </w:r>
      <w:r>
        <w:rPr>
          <w:b/>
        </w:rPr>
        <w:t xml:space="preserve">20</w:t>
      </w:r>
      <w:r>
        <w:rPr>
          <w:b/>
        </w:rPr>
        <w:t xml:space="preserve">2</w:t>
      </w:r>
      <w:r>
        <w:rPr>
          <w:b/>
        </w:rPr>
        <w:t xml:space="preserve">6</w:t>
      </w:r>
      <w:r>
        <w:rPr>
          <w:b/>
        </w:rPr>
        <w:t xml:space="preserve">  года</w:t>
        <w:tab/>
        <w:tab/>
        <w:tab/>
      </w:r>
      <w:r>
        <w:rPr>
          <w:b/>
        </w:rPr>
        <w:t xml:space="preserve">                                              </w:t>
      </w:r>
      <w:r>
        <w:rPr>
          <w:b/>
        </w:rPr>
        <w:t xml:space="preserve">№ </w:t>
      </w:r>
      <w:r>
        <w:rPr>
          <w:b/>
        </w:rPr>
        <w:t xml:space="preserve">133</w:t>
      </w:r>
      <w:r>
        <w:rPr>
          <w:b/>
        </w:rPr>
      </w:r>
      <w:r/>
    </w:p>
    <w:p>
      <w:pPr>
        <w:pStyle w:val="706"/>
        <w:rPr>
          <w:b/>
        </w:rPr>
      </w:pPr>
      <w:r>
        <w:rPr>
          <w:b/>
        </w:rPr>
      </w:r>
      <w:r/>
    </w:p>
    <w:p>
      <w:pPr>
        <w:pStyle w:val="706"/>
        <w:ind w:firstLine="0"/>
        <w:spacing w:line="240" w:lineRule="auto"/>
        <w:rPr>
          <w:b/>
        </w:rPr>
      </w:pPr>
      <w:r>
        <w:rPr>
          <w:b/>
        </w:rPr>
        <w:t xml:space="preserve">Об  утверждении местных нормативов </w:t>
      </w:r>
      <w:r/>
    </w:p>
    <w:p>
      <w:pPr>
        <w:pStyle w:val="706"/>
        <w:ind w:firstLine="0"/>
        <w:spacing w:line="240" w:lineRule="auto"/>
        <w:rPr>
          <w:b/>
        </w:rPr>
      </w:pPr>
      <w:r>
        <w:rPr>
          <w:b/>
        </w:rPr>
        <w:t xml:space="preserve">градостроительного проектирования </w:t>
      </w:r>
      <w:r/>
    </w:p>
    <w:p>
      <w:pPr>
        <w:pStyle w:val="706"/>
        <w:ind w:firstLine="0"/>
        <w:spacing w:line="240" w:lineRule="auto"/>
        <w:rPr>
          <w:b/>
        </w:rPr>
      </w:pPr>
      <w:r>
        <w:rPr>
          <w:b/>
        </w:rPr>
        <w:t xml:space="preserve">Борисовского </w:t>
      </w:r>
      <w:r>
        <w:rPr>
          <w:b/>
        </w:rPr>
        <w:t xml:space="preserve">муниципального округа</w:t>
      </w:r>
      <w:r>
        <w:rPr>
          <w:b/>
        </w:rPr>
      </w:r>
      <w:r/>
    </w:p>
    <w:p>
      <w:pPr>
        <w:pStyle w:val="706"/>
        <w:spacing w:line="240" w:lineRule="auto"/>
        <w:rPr>
          <w:b/>
        </w:rPr>
      </w:pPr>
      <w:r>
        <w:rPr>
          <w:b/>
        </w:rPr>
      </w:r>
      <w:r/>
    </w:p>
    <w:p>
      <w:pPr>
        <w:pStyle w:val="706"/>
        <w:jc w:val="both"/>
        <w:spacing w:line="240" w:lineRule="auto"/>
        <w:tabs>
          <w:tab w:val="left" w:pos="0" w:leader="none"/>
        </w:tabs>
      </w:pPr>
      <w:r>
        <w:tab/>
      </w:r>
      <w:r>
        <w:t xml:space="preserve">В соответствии </w:t>
      </w:r>
      <w:r>
        <w:t xml:space="preserve">с</w:t>
      </w:r>
      <w:r>
        <w:t xml:space="preserve"> Градостроительн</w:t>
      </w:r>
      <w:r>
        <w:t xml:space="preserve">ым</w:t>
      </w:r>
      <w:r>
        <w:t xml:space="preserve"> кодекс</w:t>
      </w:r>
      <w:r>
        <w:t xml:space="preserve">ом</w:t>
      </w:r>
      <w:r>
        <w:t xml:space="preserve">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руководствуясь </w:t>
      </w:r>
      <w:r>
        <w:t xml:space="preserve">Уставом Борисовского муниципального округа Белгородской области</w:t>
      </w:r>
      <w:r>
        <w:t xml:space="preserve">,</w:t>
      </w:r>
      <w:r>
        <w:rPr>
          <w:color w:val="000000"/>
        </w:rPr>
        <w:t xml:space="preserve"> </w:t>
      </w:r>
      <w:r>
        <w:t xml:space="preserve">Совет депутатов Борисовского муниципального округа Белгородской области решил:</w:t>
      </w:r>
      <w:r/>
    </w:p>
    <w:p>
      <w:pPr>
        <w:pStyle w:val="706"/>
        <w:ind w:right="-1"/>
        <w:jc w:val="both"/>
        <w:spacing w:line="240" w:lineRule="auto"/>
      </w:pPr>
      <w:r>
        <w:tab/>
      </w:r>
      <w:r>
        <w:t xml:space="preserve">1. </w:t>
      </w:r>
      <w:r>
        <w:t xml:space="preserve">Утвердить </w:t>
      </w:r>
      <w:r>
        <w:t xml:space="preserve">местны</w:t>
      </w:r>
      <w:r>
        <w:t xml:space="preserve">е</w:t>
      </w:r>
      <w:r>
        <w:t xml:space="preserve"> норматив</w:t>
      </w:r>
      <w:r>
        <w:t xml:space="preserve">ы</w:t>
      </w:r>
      <w:r>
        <w:t xml:space="preserve"> градостроительного проектирования Борисовского муниципального </w:t>
      </w:r>
      <w:r>
        <w:t xml:space="preserve">округа (прилагаются).</w:t>
      </w:r>
      <w:r/>
    </w:p>
    <w:p>
      <w:pPr>
        <w:pStyle w:val="706"/>
        <w:jc w:val="both"/>
        <w:spacing w:line="240" w:lineRule="auto"/>
      </w:pPr>
      <w:r>
        <w:tab/>
      </w:r>
      <w:r>
        <w:t xml:space="preserve">2. Признать утратившим силу решение Муниципального совета Борисовского район</w:t>
      </w:r>
      <w:r>
        <w:t xml:space="preserve">а  от 31.10.2017 г. № 383 «Об утверждении местных нормативов градостроительного проектирования муниципального района «Борисовский район» Белгородской области, городского и сельских поселений  муниципального района «Борисовский район» Белгородской области».</w:t>
      </w:r>
      <w:r/>
    </w:p>
    <w:p>
      <w:pPr>
        <w:pStyle w:val="706"/>
        <w:jc w:val="both"/>
        <w:spacing w:line="240" w:lineRule="auto"/>
      </w:pPr>
      <w:r>
        <w:tab/>
        <w:t xml:space="preserve">3. </w:t>
      </w:r>
      <w:r>
        <w:t xml:space="preserve">Опубликовать</w:t>
      </w:r>
      <w:r>
        <w:t xml:space="preserve"> настоящее</w:t>
      </w:r>
      <w:r>
        <w:t xml:space="preserve"> </w:t>
      </w:r>
      <w:r>
        <w:t xml:space="preserve">решение в сетевом издании </w:t>
      </w:r>
      <w:r>
        <w:t xml:space="preserve">«Призыв 31»</w:t>
      </w:r>
      <w:r>
        <w:t xml:space="preserve"> и разместить на официальном сайте </w:t>
      </w:r>
      <w:r>
        <w:t xml:space="preserve">органов местного самоуправления Борисовского муниципального округа в информационно-телекоммуникационной сети «Интернет» https: //borisovskij-r31.gosweb.gosuslugi.ru/.</w:t>
      </w:r>
      <w:r>
        <w:t xml:space="preserve"> </w:t>
      </w:r>
      <w:r/>
    </w:p>
    <w:p>
      <w:pPr>
        <w:pStyle w:val="706"/>
        <w:ind w:firstLine="708"/>
        <w:jc w:val="both"/>
        <w:spacing w:line="240" w:lineRule="auto"/>
      </w:pPr>
      <w:r>
        <w:t xml:space="preserve">4. Настоящее решение вступает в силу после его официального опубликования.</w:t>
      </w:r>
      <w:r/>
    </w:p>
    <w:p>
      <w:pPr>
        <w:pStyle w:val="706"/>
        <w:jc w:val="both"/>
        <w:spacing w:line="240" w:lineRule="auto"/>
      </w:pPr>
      <w:r>
        <w:tab/>
      </w:r>
      <w:r>
        <w:t xml:space="preserve">5</w:t>
      </w:r>
      <w:r>
        <w:t xml:space="preserve">. </w:t>
      </w:r>
      <w:r>
        <w:t xml:space="preserve">Контроль за выполнением решения возложить на постоянную комиссию Совета депутатов Борисовского муниципального округа Белгородской области </w:t>
      </w:r>
      <w:r>
        <w:t xml:space="preserve">по градостр</w:t>
      </w:r>
      <w:r>
        <w:t xml:space="preserve">оительству, жилищно-коммунальному</w:t>
      </w:r>
      <w:r>
        <w:t xml:space="preserve"> хозяйств</w:t>
      </w:r>
      <w:r>
        <w:t xml:space="preserve">у</w:t>
      </w:r>
      <w:r>
        <w:t xml:space="preserve"> и вопросам экологии (Костенко Е.С.).</w:t>
      </w:r>
      <w:r/>
    </w:p>
    <w:p>
      <w:pPr>
        <w:ind w:firstLine="708"/>
        <w:jc w:val="both"/>
        <w:spacing w:line="240" w:lineRule="auto"/>
      </w:pPr>
      <w:r/>
      <w:r/>
    </w:p>
    <w:p>
      <w:pPr>
        <w:ind w:firstLine="708"/>
        <w:jc w:val="both"/>
        <w:spacing w:line="240" w:lineRule="auto"/>
      </w:pPr>
      <w:r/>
      <w:r/>
    </w:p>
    <w:p>
      <w:pPr>
        <w:pStyle w:val="706"/>
        <w:ind w:firstLine="708"/>
        <w:jc w:val="both"/>
        <w:spacing w:line="240" w:lineRule="auto"/>
      </w:pPr>
      <w:r/>
      <w:r/>
    </w:p>
    <w:p>
      <w:pPr>
        <w:pStyle w:val="706"/>
        <w:jc w:val="both"/>
        <w:spacing w:line="240" w:lineRule="auto"/>
        <w:rPr>
          <w:b/>
        </w:rPr>
      </w:pPr>
      <w:r>
        <w:rPr>
          <w:b/>
        </w:rPr>
        <w:t xml:space="preserve">Председатель Совета депутатов</w:t>
      </w:r>
      <w:r/>
    </w:p>
    <w:p>
      <w:pPr>
        <w:pStyle w:val="706"/>
        <w:jc w:val="both"/>
        <w:spacing w:line="240" w:lineRule="auto"/>
        <w:rPr>
          <w:b/>
        </w:rPr>
      </w:pPr>
      <w:r>
        <w:rPr>
          <w:b/>
        </w:rPr>
        <w:t xml:space="preserve">Борисовского муниципального округа</w:t>
      </w:r>
      <w:r>
        <w:rPr>
          <w:b/>
        </w:rPr>
        <w:t xml:space="preserve">   </w:t>
        <w:tab/>
        <w:tab/>
      </w:r>
      <w:r>
        <w:rPr>
          <w:b/>
        </w:rPr>
        <w:t xml:space="preserve">         В.В. Гордиенко</w:t>
      </w:r>
      <w:r/>
    </w:p>
    <w:p>
      <w:pPr>
        <w:ind w:firstLine="708"/>
        <w:jc w:val="both"/>
        <w:spacing w:line="240" w:lineRule="auto"/>
      </w:pPr>
      <w:r/>
      <w:r/>
    </w:p>
    <w:p>
      <w:pPr>
        <w:ind w:firstLine="708"/>
        <w:jc w:val="both"/>
        <w:spacing w:line="240" w:lineRule="auto"/>
      </w:pPr>
      <w:r/>
      <w:r/>
    </w:p>
    <w:p>
      <w:pPr>
        <w:pStyle w:val="706"/>
        <w:ind w:firstLine="708"/>
        <w:jc w:val="both"/>
        <w:spacing w:line="240" w:lineRule="auto"/>
      </w:pPr>
      <w:r/>
      <w:r/>
    </w:p>
    <w:p>
      <w:pPr>
        <w:pStyle w:val="706"/>
        <w:spacing w:line="240" w:lineRule="auto"/>
        <w:rPr>
          <w:b/>
        </w:rPr>
      </w:pPr>
      <w:r>
        <w:rPr>
          <w:b/>
        </w:rPr>
        <w:t xml:space="preserve">Глава Борисовского </w:t>
      </w:r>
      <w:r/>
    </w:p>
    <w:p>
      <w:pPr>
        <w:pStyle w:val="706"/>
        <w:spacing w:line="240" w:lineRule="auto"/>
        <w:rPr>
          <w:b/>
        </w:rPr>
      </w:pPr>
      <w:r>
        <w:rPr>
          <w:b/>
        </w:rPr>
        <w:t xml:space="preserve">муниципального округа</w:t>
      </w:r>
      <w:r/>
    </w:p>
    <w:p>
      <w:pPr>
        <w:pStyle w:val="706"/>
        <w:spacing w:line="240" w:lineRule="auto"/>
        <w:rPr>
          <w:b/>
        </w:rPr>
      </w:pPr>
      <w:r>
        <w:rPr>
          <w:b/>
        </w:rPr>
        <w:t xml:space="preserve">Белгородской области</w:t>
      </w:r>
      <w:r>
        <w:rPr>
          <w:b/>
        </w:rPr>
        <w:tab/>
        <w:tab/>
        <w:tab/>
        <w:tab/>
      </w: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 xml:space="preserve">       </w:t>
      </w:r>
      <w:r>
        <w:rPr>
          <w:b/>
        </w:rPr>
        <w:t xml:space="preserve">  В.И. Переверзев</w:t>
      </w:r>
      <w:r>
        <w:rPr>
          <w:b/>
        </w:rPr>
      </w:r>
      <w:r/>
    </w:p>
    <w:p>
      <w:pPr>
        <w:pStyle w:val="706"/>
        <w:ind w:firstLine="708"/>
        <w:jc w:val="both"/>
        <w:spacing w:line="240" w:lineRule="auto"/>
      </w:pPr>
      <w:r/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/>
    </w:p>
    <w:p>
      <w:pPr>
        <w:pStyle w:val="706"/>
        <w:jc w:val="right"/>
        <w:spacing w:line="240" w:lineRule="auto"/>
        <w:rPr>
          <w:b/>
          <w:szCs w:val="20"/>
        </w:rPr>
      </w:pPr>
      <w:r>
        <w:rPr>
          <w:b/>
          <w:szCs w:val="20"/>
        </w:rPr>
        <w:t xml:space="preserve"> решени</w:t>
      </w:r>
      <w:r>
        <w:rPr>
          <w:b/>
          <w:szCs w:val="20"/>
        </w:rPr>
        <w:t xml:space="preserve">ем </w:t>
      </w:r>
      <w:r>
        <w:rPr>
          <w:b/>
          <w:szCs w:val="20"/>
        </w:rPr>
        <w:t xml:space="preserve">Совета депутатов </w:t>
      </w:r>
      <w:r>
        <w:rPr>
          <w:b/>
          <w:szCs w:val="20"/>
        </w:rPr>
      </w:r>
      <w:r/>
    </w:p>
    <w:p>
      <w:pPr>
        <w:pStyle w:val="706"/>
        <w:jc w:val="right"/>
        <w:spacing w:line="240" w:lineRule="auto"/>
        <w:rPr>
          <w:b/>
          <w:szCs w:val="20"/>
        </w:rPr>
      </w:pPr>
      <w:r>
        <w:rPr>
          <w:b/>
          <w:szCs w:val="20"/>
        </w:rPr>
        <w:t xml:space="preserve">Борисовского </w:t>
      </w:r>
      <w:r>
        <w:rPr>
          <w:b/>
          <w:szCs w:val="20"/>
        </w:rPr>
        <w:t xml:space="preserve">Муниципального</w:t>
      </w:r>
      <w:r>
        <w:rPr>
          <w:b/>
          <w:szCs w:val="20"/>
        </w:rPr>
        <w:t xml:space="preserve"> </w:t>
      </w:r>
      <w:r/>
    </w:p>
    <w:p>
      <w:pPr>
        <w:pStyle w:val="706"/>
        <w:jc w:val="right"/>
        <w:spacing w:line="240" w:lineRule="auto"/>
        <w:rPr>
          <w:b/>
          <w:szCs w:val="20"/>
        </w:rPr>
      </w:pPr>
      <w:r>
        <w:rPr>
          <w:b/>
          <w:szCs w:val="20"/>
        </w:rPr>
        <w:t xml:space="preserve">о</w:t>
      </w:r>
      <w:r>
        <w:rPr>
          <w:b/>
          <w:szCs w:val="20"/>
        </w:rPr>
        <w:t xml:space="preserve">круга</w:t>
      </w:r>
      <w:r>
        <w:rPr>
          <w:b/>
          <w:szCs w:val="20"/>
        </w:rPr>
        <w:t xml:space="preserve"> </w:t>
      </w:r>
      <w:r>
        <w:rPr>
          <w:b/>
          <w:szCs w:val="20"/>
        </w:rPr>
        <w:t xml:space="preserve">Белгородской области </w:t>
      </w:r>
      <w:r/>
    </w:p>
    <w:p>
      <w:pPr>
        <w:pStyle w:val="790"/>
        <w:ind w:left="4536"/>
        <w:jc w:val="right"/>
        <w:rPr>
          <w:bCs/>
          <w:sz w:val="28"/>
          <w:szCs w:val="28"/>
        </w:rPr>
      </w:pPr>
      <w:r>
        <w:rPr>
          <w:sz w:val="28"/>
          <w:szCs w:val="20"/>
        </w:rPr>
        <w:t xml:space="preserve">от «24» апреля 202</w:t>
      </w:r>
      <w:r>
        <w:rPr>
          <w:sz w:val="28"/>
          <w:szCs w:val="20"/>
        </w:rPr>
        <w:t xml:space="preserve">6</w:t>
      </w:r>
      <w:r>
        <w:rPr>
          <w:sz w:val="28"/>
          <w:szCs w:val="20"/>
        </w:rPr>
        <w:t xml:space="preserve"> г. № 133</w:t>
      </w:r>
      <w:r>
        <w:rPr>
          <w:bCs/>
          <w:sz w:val="28"/>
          <w:szCs w:val="28"/>
        </w:rPr>
      </w:r>
      <w:r/>
    </w:p>
    <w:p>
      <w:pPr>
        <w:pStyle w:val="790"/>
        <w:ind w:left="4253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ab/>
      </w:r>
      <w:r/>
    </w:p>
    <w:p>
      <w:pPr>
        <w:pStyle w:val="790"/>
        <w:ind w:left="4253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</w:r>
      <w:r/>
    </w:p>
    <w:p>
      <w:pPr>
        <w:pStyle w:val="706"/>
        <w:ind w:firstLine="0"/>
        <w:jc w:val="center"/>
        <w:spacing w:line="288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6"/>
        <w:ind w:firstLine="0"/>
        <w:jc w:val="center"/>
        <w:spacing w:line="288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6"/>
        <w:ind w:firstLine="0"/>
        <w:jc w:val="center"/>
        <w:spacing w:line="288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6"/>
        <w:ind w:firstLine="0"/>
        <w:jc w:val="center"/>
        <w:spacing w:before="8" w:line="240" w:lineRule="auto"/>
        <w:widowControl w:val="off"/>
        <w:rPr>
          <w:b/>
          <w:sz w:val="24"/>
          <w:szCs w:val="22"/>
          <w:lang w:eastAsia="en-US"/>
        </w:rPr>
      </w:pPr>
      <w:r>
        <w:rPr>
          <w:b/>
          <w:sz w:val="24"/>
          <w:szCs w:val="22"/>
          <w:lang w:eastAsia="en-US"/>
        </w:rPr>
      </w:r>
      <w:r/>
    </w:p>
    <w:p>
      <w:pPr>
        <w:pStyle w:val="706"/>
        <w:ind w:firstLine="0"/>
        <w:jc w:val="center"/>
        <w:spacing w:before="8" w:line="240" w:lineRule="auto"/>
        <w:widowControl w:val="off"/>
        <w:rPr>
          <w:sz w:val="14"/>
          <w:szCs w:val="24"/>
          <w:lang w:eastAsia="en-US"/>
        </w:rPr>
      </w:pPr>
      <w:r>
        <w:rPr>
          <w:sz w:val="14"/>
          <w:szCs w:val="24"/>
          <w:lang w:eastAsia="en-US"/>
        </w:rPr>
      </w:r>
      <w:r/>
    </w:p>
    <w:p>
      <w:pPr>
        <w:pStyle w:val="706"/>
        <w:ind w:firstLine="0"/>
        <w:jc w:val="center"/>
        <w:spacing w:line="240" w:lineRule="auto"/>
        <w:widowControl w:val="off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Местные нормативы градостроительного проектирования</w:t>
      </w:r>
      <w:r/>
    </w:p>
    <w:p>
      <w:pPr>
        <w:pStyle w:val="706"/>
        <w:ind w:firstLine="0"/>
        <w:jc w:val="center"/>
        <w:spacing w:line="240" w:lineRule="auto"/>
        <w:widowControl w:val="off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Борисовского</w:t>
      </w:r>
      <w:r>
        <w:rPr>
          <w:b/>
          <w:sz w:val="32"/>
          <w:szCs w:val="32"/>
          <w:lang w:eastAsia="en-US"/>
        </w:rPr>
        <w:t xml:space="preserve"> муниц</w:t>
      </w:r>
      <w:r>
        <w:rPr>
          <w:b/>
          <w:sz w:val="32"/>
          <w:szCs w:val="32"/>
          <w:lang w:eastAsia="en-US"/>
        </w:rPr>
        <w:t xml:space="preserve">и</w:t>
      </w:r>
      <w:r>
        <w:rPr>
          <w:b/>
          <w:sz w:val="32"/>
          <w:szCs w:val="32"/>
          <w:lang w:eastAsia="en-US"/>
        </w:rPr>
        <w:t xml:space="preserve">пального округа</w:t>
      </w:r>
      <w:r/>
    </w:p>
    <w:p>
      <w:pPr>
        <w:pStyle w:val="706"/>
        <w:ind w:firstLine="0"/>
        <w:jc w:val="center"/>
        <w:spacing w:line="240" w:lineRule="auto"/>
        <w:widowControl w:val="off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Белгородской области</w:t>
      </w:r>
      <w:r>
        <w:rPr>
          <w:b/>
          <w:sz w:val="32"/>
          <w:szCs w:val="32"/>
          <w:lang w:eastAsia="en-US"/>
        </w:rPr>
      </w:r>
      <w:r/>
    </w:p>
    <w:p>
      <w:pPr>
        <w:pStyle w:val="706"/>
        <w:ind w:firstLine="0"/>
        <w:jc w:val="center"/>
        <w:spacing w:line="240" w:lineRule="auto"/>
        <w:widowControl w:val="off"/>
        <w:rPr>
          <w:b/>
          <w:sz w:val="26"/>
          <w:szCs w:val="24"/>
          <w:lang w:eastAsia="en-US"/>
        </w:rPr>
      </w:pPr>
      <w:r>
        <w:rPr>
          <w:b/>
          <w:sz w:val="26"/>
          <w:szCs w:val="24"/>
          <w:lang w:eastAsia="en-US"/>
        </w:rPr>
      </w:r>
      <w:r/>
    </w:p>
    <w:p>
      <w:pPr>
        <w:pStyle w:val="706"/>
        <w:ind w:firstLine="0"/>
        <w:jc w:val="center"/>
        <w:spacing w:line="240" w:lineRule="auto"/>
        <w:widowControl w:val="off"/>
        <w:rPr>
          <w:b/>
          <w:sz w:val="26"/>
          <w:szCs w:val="24"/>
          <w:lang w:eastAsia="en-US"/>
        </w:rPr>
      </w:pPr>
      <w:r>
        <w:rPr>
          <w:b/>
          <w:sz w:val="26"/>
          <w:szCs w:val="24"/>
          <w:lang w:eastAsia="en-US"/>
        </w:rPr>
      </w:r>
      <w:r/>
    </w:p>
    <w:p>
      <w:pPr>
        <w:pStyle w:val="706"/>
        <w:ind w:firstLine="0"/>
        <w:jc w:val="center"/>
        <w:spacing w:line="240" w:lineRule="auto"/>
        <w:widowControl w:val="off"/>
        <w:rPr>
          <w:b/>
          <w:sz w:val="26"/>
          <w:szCs w:val="24"/>
          <w:lang w:eastAsia="en-US"/>
        </w:rPr>
      </w:pPr>
      <w:r>
        <w:rPr>
          <w:b/>
          <w:sz w:val="26"/>
          <w:szCs w:val="24"/>
          <w:lang w:eastAsia="en-US"/>
        </w:rPr>
      </w:r>
      <w:r/>
    </w:p>
    <w:p>
      <w:pPr>
        <w:pStyle w:val="706"/>
        <w:ind w:firstLine="0"/>
        <w:jc w:val="center"/>
        <w:spacing w:line="240" w:lineRule="auto"/>
        <w:widowControl w:val="off"/>
        <w:rPr>
          <w:b/>
          <w:sz w:val="26"/>
          <w:szCs w:val="24"/>
          <w:lang w:eastAsia="en-US"/>
        </w:rPr>
      </w:pPr>
      <w:r>
        <w:rPr>
          <w:b/>
          <w:sz w:val="26"/>
          <w:szCs w:val="24"/>
          <w:lang w:eastAsia="en-US"/>
        </w:rPr>
      </w:r>
      <w:r/>
    </w:p>
    <w:p>
      <w:pPr>
        <w:pStyle w:val="706"/>
        <w:ind w:firstLine="0"/>
        <w:jc w:val="center"/>
        <w:spacing w:line="240" w:lineRule="auto"/>
        <w:widowControl w:val="off"/>
        <w:rPr>
          <w:b/>
          <w:sz w:val="26"/>
          <w:szCs w:val="24"/>
          <w:lang w:eastAsia="en-US"/>
        </w:rPr>
      </w:pPr>
      <w:r>
        <w:rPr>
          <w:b/>
          <w:sz w:val="26"/>
          <w:szCs w:val="24"/>
          <w:lang w:eastAsia="en-US"/>
        </w:rPr>
      </w:r>
      <w:r/>
    </w:p>
    <w:p>
      <w:pPr>
        <w:pStyle w:val="706"/>
        <w:ind w:firstLine="0"/>
        <w:jc w:val="center"/>
        <w:spacing w:line="240" w:lineRule="auto"/>
        <w:widowControl w:val="off"/>
        <w:rPr>
          <w:b/>
          <w:sz w:val="26"/>
          <w:szCs w:val="24"/>
          <w:lang w:eastAsia="en-US"/>
        </w:rPr>
      </w:pPr>
      <w:r>
        <w:rPr>
          <w:b/>
          <w:sz w:val="26"/>
          <w:szCs w:val="24"/>
          <w:lang w:eastAsia="en-US"/>
        </w:rPr>
      </w:r>
      <w:r/>
    </w:p>
    <w:p>
      <w:pPr>
        <w:pStyle w:val="706"/>
        <w:ind w:firstLine="0"/>
        <w:jc w:val="center"/>
        <w:spacing w:line="240" w:lineRule="auto"/>
        <w:widowControl w:val="off"/>
        <w:rPr>
          <w:b/>
          <w:sz w:val="26"/>
          <w:szCs w:val="24"/>
          <w:lang w:eastAsia="en-US"/>
        </w:rPr>
      </w:pPr>
      <w:r>
        <w:rPr>
          <w:b/>
          <w:sz w:val="26"/>
          <w:szCs w:val="24"/>
          <w:lang w:eastAsia="en-US"/>
        </w:rPr>
      </w:r>
      <w:r/>
    </w:p>
    <w:p>
      <w:pPr>
        <w:pStyle w:val="706"/>
        <w:ind w:firstLine="0"/>
        <w:jc w:val="center"/>
        <w:spacing w:line="240" w:lineRule="auto"/>
        <w:widowControl w:val="off"/>
        <w:rPr>
          <w:b/>
          <w:sz w:val="26"/>
          <w:szCs w:val="24"/>
          <w:lang w:eastAsia="en-US"/>
        </w:rPr>
      </w:pPr>
      <w:r>
        <w:rPr>
          <w:b/>
          <w:sz w:val="26"/>
          <w:szCs w:val="24"/>
          <w:lang w:eastAsia="en-US"/>
        </w:rPr>
      </w:r>
      <w:r/>
    </w:p>
    <w:p>
      <w:pPr>
        <w:pStyle w:val="706"/>
        <w:ind w:firstLine="0"/>
        <w:jc w:val="center"/>
        <w:spacing w:line="240" w:lineRule="auto"/>
        <w:widowControl w:val="off"/>
        <w:rPr>
          <w:b/>
          <w:sz w:val="26"/>
          <w:szCs w:val="24"/>
          <w:lang w:eastAsia="en-US"/>
        </w:rPr>
      </w:pPr>
      <w:r>
        <w:rPr>
          <w:b/>
          <w:sz w:val="26"/>
          <w:szCs w:val="24"/>
          <w:lang w:eastAsia="en-US"/>
        </w:rPr>
      </w:r>
      <w:r/>
    </w:p>
    <w:p>
      <w:pPr>
        <w:pStyle w:val="706"/>
        <w:ind w:firstLine="0"/>
        <w:jc w:val="center"/>
        <w:spacing w:line="240" w:lineRule="auto"/>
        <w:widowControl w:val="off"/>
        <w:rPr>
          <w:b/>
          <w:sz w:val="26"/>
          <w:szCs w:val="24"/>
          <w:lang w:eastAsia="en-US"/>
        </w:rPr>
      </w:pPr>
      <w:r>
        <w:rPr>
          <w:b/>
          <w:sz w:val="26"/>
          <w:szCs w:val="24"/>
          <w:lang w:eastAsia="en-US"/>
        </w:rPr>
      </w:r>
      <w:r/>
    </w:p>
    <w:p>
      <w:pPr>
        <w:pStyle w:val="706"/>
        <w:ind w:firstLine="0"/>
        <w:jc w:val="center"/>
        <w:spacing w:line="240" w:lineRule="auto"/>
        <w:widowControl w:val="off"/>
        <w:rPr>
          <w:b/>
          <w:sz w:val="26"/>
          <w:szCs w:val="24"/>
          <w:lang w:eastAsia="en-US"/>
        </w:rPr>
      </w:pPr>
      <w:r>
        <w:rPr>
          <w:b/>
          <w:sz w:val="26"/>
          <w:szCs w:val="24"/>
          <w:lang w:eastAsia="en-US"/>
        </w:rPr>
      </w:r>
      <w:r/>
    </w:p>
    <w:p>
      <w:pPr>
        <w:pStyle w:val="706"/>
        <w:ind w:firstLine="0"/>
        <w:jc w:val="center"/>
        <w:spacing w:line="240" w:lineRule="auto"/>
        <w:widowControl w:val="off"/>
        <w:rPr>
          <w:b/>
          <w:sz w:val="26"/>
          <w:szCs w:val="24"/>
          <w:lang w:eastAsia="en-US"/>
        </w:rPr>
      </w:pPr>
      <w:r>
        <w:rPr>
          <w:b/>
          <w:sz w:val="26"/>
          <w:szCs w:val="24"/>
          <w:lang w:eastAsia="en-US"/>
        </w:rPr>
      </w:r>
      <w:r/>
    </w:p>
    <w:p>
      <w:pPr>
        <w:pStyle w:val="706"/>
        <w:ind w:firstLine="0"/>
        <w:jc w:val="center"/>
        <w:spacing w:line="240" w:lineRule="auto"/>
        <w:widowControl w:val="off"/>
        <w:rPr>
          <w:b/>
          <w:sz w:val="26"/>
          <w:szCs w:val="24"/>
          <w:lang w:eastAsia="en-US"/>
        </w:rPr>
      </w:pPr>
      <w:r>
        <w:rPr>
          <w:b/>
          <w:sz w:val="26"/>
          <w:szCs w:val="24"/>
          <w:lang w:eastAsia="en-US"/>
        </w:rPr>
      </w:r>
      <w:r/>
    </w:p>
    <w:p>
      <w:pPr>
        <w:pStyle w:val="706"/>
        <w:ind w:firstLine="0"/>
        <w:jc w:val="center"/>
        <w:spacing w:line="240" w:lineRule="auto"/>
        <w:widowControl w:val="off"/>
        <w:rPr>
          <w:b/>
          <w:sz w:val="26"/>
          <w:szCs w:val="24"/>
          <w:lang w:eastAsia="en-US"/>
        </w:rPr>
      </w:pPr>
      <w:r>
        <w:rPr>
          <w:b/>
          <w:sz w:val="26"/>
          <w:szCs w:val="24"/>
          <w:lang w:eastAsia="en-US"/>
        </w:rPr>
      </w:r>
      <w:r/>
    </w:p>
    <w:p>
      <w:pPr>
        <w:pStyle w:val="706"/>
        <w:ind w:right="492" w:firstLine="0"/>
        <w:jc w:val="center"/>
        <w:spacing w:line="240" w:lineRule="auto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/>
    </w:p>
    <w:p>
      <w:pPr>
        <w:pStyle w:val="706"/>
        <w:ind w:right="492" w:firstLine="0"/>
        <w:jc w:val="center"/>
        <w:spacing w:line="240" w:lineRule="auto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/>
    </w:p>
    <w:p>
      <w:pPr>
        <w:pStyle w:val="706"/>
        <w:ind w:right="492" w:firstLine="0"/>
        <w:jc w:val="center"/>
        <w:spacing w:line="240" w:lineRule="auto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/>
    </w:p>
    <w:p>
      <w:pPr>
        <w:pStyle w:val="706"/>
        <w:ind w:right="492" w:firstLine="0"/>
        <w:jc w:val="center"/>
        <w:spacing w:line="240" w:lineRule="auto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/>
    </w:p>
    <w:p>
      <w:pPr>
        <w:pStyle w:val="706"/>
        <w:ind w:right="492" w:firstLine="0"/>
        <w:jc w:val="center"/>
        <w:spacing w:line="240" w:lineRule="auto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/>
    </w:p>
    <w:p>
      <w:pPr>
        <w:pStyle w:val="706"/>
        <w:ind w:right="492" w:firstLine="0"/>
        <w:jc w:val="center"/>
        <w:spacing w:line="240" w:lineRule="auto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/>
    </w:p>
    <w:p>
      <w:pPr>
        <w:pStyle w:val="706"/>
        <w:ind w:right="492" w:firstLine="0"/>
        <w:jc w:val="center"/>
        <w:spacing w:line="240" w:lineRule="auto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/>
    </w:p>
    <w:p>
      <w:pPr>
        <w:pStyle w:val="706"/>
        <w:ind w:right="492" w:firstLine="0"/>
        <w:jc w:val="center"/>
        <w:spacing w:line="240" w:lineRule="auto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/>
    </w:p>
    <w:p>
      <w:pPr>
        <w:pStyle w:val="706"/>
        <w:ind w:right="492" w:firstLine="0"/>
        <w:jc w:val="center"/>
        <w:spacing w:line="240" w:lineRule="auto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/>
    </w:p>
    <w:p>
      <w:pPr>
        <w:pStyle w:val="706"/>
        <w:ind w:right="492" w:firstLine="0"/>
        <w:jc w:val="center"/>
        <w:spacing w:line="240" w:lineRule="auto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/>
    </w:p>
    <w:p>
      <w:pPr>
        <w:pStyle w:val="706"/>
        <w:ind w:right="492" w:firstLine="0"/>
        <w:jc w:val="center"/>
        <w:spacing w:line="240" w:lineRule="auto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/>
    </w:p>
    <w:p>
      <w:pPr>
        <w:pStyle w:val="706"/>
        <w:ind w:right="492" w:firstLine="0"/>
        <w:jc w:val="center"/>
        <w:spacing w:line="240" w:lineRule="auto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/>
    </w:p>
    <w:p>
      <w:pPr>
        <w:ind w:right="492" w:firstLine="0"/>
        <w:jc w:val="center"/>
        <w:spacing w:line="240" w:lineRule="auto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706"/>
        <w:ind w:right="492" w:firstLine="0"/>
        <w:jc w:val="center"/>
        <w:spacing w:line="240" w:lineRule="auto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/>
    </w:p>
    <w:p>
      <w:pPr>
        <w:pStyle w:val="706"/>
        <w:ind w:right="492" w:firstLine="0"/>
        <w:jc w:val="center"/>
        <w:spacing w:line="240" w:lineRule="auto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/>
    </w:p>
    <w:p>
      <w:pPr>
        <w:pStyle w:val="706"/>
        <w:ind w:right="492" w:firstLine="0"/>
        <w:jc w:val="center"/>
        <w:spacing w:line="240" w:lineRule="auto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/>
    </w:p>
    <w:p>
      <w:pPr>
        <w:pStyle w:val="706"/>
        <w:ind w:right="492" w:firstLine="0"/>
        <w:jc w:val="center"/>
        <w:spacing w:line="240" w:lineRule="auto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/>
    </w:p>
    <w:p>
      <w:pPr>
        <w:pStyle w:val="706"/>
        <w:ind w:right="492" w:firstLine="0"/>
        <w:jc w:val="center"/>
        <w:spacing w:line="240" w:lineRule="auto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/>
    </w:p>
    <w:p>
      <w:pPr>
        <w:pStyle w:val="706"/>
        <w:ind w:right="492" w:firstLine="0"/>
        <w:jc w:val="center"/>
        <w:spacing w:line="240" w:lineRule="auto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/>
    </w:p>
    <w:p>
      <w:pPr>
        <w:pStyle w:val="706"/>
        <w:ind w:right="492" w:firstLine="0"/>
        <w:jc w:val="center"/>
        <w:spacing w:line="240" w:lineRule="auto"/>
        <w:widowControl w:val="off"/>
      </w:pPr>
      <w:r>
        <w:t xml:space="preserve">Оглавление</w:t>
      </w:r>
      <w:r/>
    </w:p>
    <w:p>
      <w:pPr>
        <w:pStyle w:val="774"/>
        <w:rPr>
          <w:rFonts w:ascii="Calibri" w:hAnsi="Calibri"/>
          <w:b w:val="0"/>
          <w:sz w:val="22"/>
          <w:szCs w:val="22"/>
        </w:rPr>
      </w:pPr>
      <w:r>
        <w:rPr>
          <w:b w:val="0"/>
          <w:sz w:val="24"/>
          <w:szCs w:val="24"/>
        </w:rPr>
        <w:fldChar w:fldCharType="begin"/>
      </w:r>
      <w:r>
        <w:rPr>
          <w:b w:val="0"/>
          <w:sz w:val="24"/>
          <w:szCs w:val="24"/>
        </w:rPr>
        <w:instrText xml:space="preserve"> TOC \o "1-4" \h \z \u </w:instrText>
      </w:r>
      <w:r>
        <w:rPr>
          <w:b w:val="0"/>
          <w:sz w:val="24"/>
          <w:szCs w:val="24"/>
        </w:rPr>
        <w:fldChar w:fldCharType="separate"/>
      </w: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"_Toc223295371"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I.</w:t>
      </w:r>
      <w:r>
        <w:rPr>
          <w:rFonts w:ascii="Calibri" w:hAnsi="Calibri"/>
          <w:b w:val="0"/>
          <w:sz w:val="22"/>
          <w:szCs w:val="22"/>
        </w:rPr>
        <w:tab/>
      </w:r>
      <w:r>
        <w:rPr>
          <w:rStyle w:val="729"/>
          <w:color w:val="000000"/>
        </w:rPr>
        <w:t xml:space="preserve">Основная часть</w:t>
      </w:r>
      <w:r>
        <w:tab/>
      </w:r>
      <w:r>
        <w:fldChar w:fldCharType="begin"/>
      </w:r>
      <w:r>
        <w:instrText xml:space="preserve"> PAGEREF _Toc223295371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b w:val="0"/>
          <w:sz w:val="22"/>
          <w:szCs w:val="22"/>
        </w:rPr>
      </w:r>
      <w:r/>
    </w:p>
    <w:p>
      <w:pPr>
        <w:pStyle w:val="773"/>
        <w:ind w:firstLine="426"/>
        <w:tabs>
          <w:tab w:val="left" w:pos="993" w:leader="none"/>
          <w:tab w:val="clear" w:pos="1134" w:leader="none"/>
        </w:tabs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"_Toc223295372"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1.1.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Введение</w:t>
      </w:r>
      <w:r>
        <w:tab/>
      </w:r>
      <w:r>
        <w:fldChar w:fldCharType="begin"/>
      </w:r>
      <w:r>
        <w:instrText xml:space="preserve"> PAGEREF _Toc223295372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3"/>
        <w:ind w:firstLine="426"/>
        <w:tabs>
          <w:tab w:val="left" w:pos="993" w:leader="none"/>
          <w:tab w:val="clear" w:pos="1134" w:leader="none"/>
        </w:tabs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"_Toc223295373"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1.2.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Термины и определения</w:t>
      </w:r>
      <w:r>
        <w:tab/>
      </w:r>
      <w:r>
        <w:fldChar w:fldCharType="begin"/>
      </w:r>
      <w:r>
        <w:instrText xml:space="preserve"> PAGEREF _Toc223295373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3"/>
        <w:ind w:firstLine="426"/>
        <w:tabs>
          <w:tab w:val="left" w:pos="993" w:leader="none"/>
          <w:tab w:val="clear" w:pos="1134" w:leader="none"/>
        </w:tabs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"_Toc223295374"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1.3.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Общие положения</w:t>
      </w:r>
      <w:r>
        <w:tab/>
      </w:r>
      <w:r>
        <w:fldChar w:fldCharType="begin"/>
      </w:r>
      <w:r>
        <w:instrText xml:space="preserve"> PAGEREF _Toc223295374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3"/>
        <w:ind w:firstLine="426"/>
        <w:tabs>
          <w:tab w:val="left" w:pos="993" w:leader="none"/>
          <w:tab w:val="clear" w:pos="1134" w:leader="none"/>
        </w:tabs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"_Toc223295375"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1.4.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Перечень предельных значений показателей  минимально допустимого уровня обеспеченности населения объектами местного значения и максимально допустимого уровня территориальной доступности объектов местного значения для населения</w:t>
      </w:r>
      <w:r>
        <w:tab/>
      </w:r>
      <w:r>
        <w:fldChar w:fldCharType="begin"/>
      </w:r>
      <w:r>
        <w:instrText xml:space="preserve"> PAGEREF _Toc223295375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"_Toc223295376"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1.4.1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Расчетные показатели в области электроснабжения</w:t>
      </w:r>
      <w:r>
        <w:tab/>
      </w:r>
      <w:r>
        <w:fldChar w:fldCharType="begin"/>
      </w:r>
      <w:r>
        <w:instrText xml:space="preserve"> PAGEREF _Toc223295376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"_Toc223295377"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1.4.2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Расчетные показатели в области газоснабжения</w:t>
      </w:r>
      <w:r>
        <w:tab/>
      </w:r>
      <w:r>
        <w:fldChar w:fldCharType="begin"/>
      </w:r>
      <w:r>
        <w:instrText xml:space="preserve"> PAGEREF _Toc223295377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"_Toc223295378"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bCs/>
          <w:color w:val="000000"/>
        </w:rPr>
        <w:t xml:space="preserve">1.4.3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Расчетные показатели в области теплоснабжения</w:t>
      </w:r>
      <w:r>
        <w:tab/>
      </w:r>
      <w:r>
        <w:fldChar w:fldCharType="begin"/>
      </w:r>
      <w:r>
        <w:instrText xml:space="preserve"> PAGEREF _Toc223295378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"_Toc223295379"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bCs/>
          <w:color w:val="000000"/>
        </w:rPr>
        <w:t xml:space="preserve">1.4.4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Расчетные показатели в области водоснабжения</w:t>
      </w:r>
      <w:r>
        <w:tab/>
      </w:r>
      <w:r>
        <w:fldChar w:fldCharType="begin"/>
      </w:r>
      <w:r>
        <w:instrText xml:space="preserve"> PAGEREF _Toc223295379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"_Toc223295380"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1.4.5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Расчетные показатели в области водоотведения</w:t>
      </w:r>
      <w:r>
        <w:tab/>
      </w:r>
      <w:r>
        <w:fldChar w:fldCharType="begin"/>
      </w:r>
      <w:r>
        <w:instrText xml:space="preserve"> PAGEREF _Toc223295380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"_Toc223295381"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1.4.6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Расчетные показатели в области транспорта и автомобильных дорог местного значения</w:t>
      </w:r>
      <w:r>
        <w:tab/>
      </w:r>
      <w:r>
        <w:fldChar w:fldCharType="begin"/>
      </w:r>
      <w:r>
        <w:instrText xml:space="preserve"> PAGEREF _Toc223295381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"_Toc223295382"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bCs/>
          <w:color w:val="000000"/>
        </w:rPr>
        <w:t xml:space="preserve">1.4.7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Расчетные показатели в области физической культуры и массового спорта</w:t>
      </w:r>
      <w:r>
        <w:tab/>
      </w:r>
      <w:r>
        <w:fldChar w:fldCharType="begin"/>
      </w:r>
      <w:r>
        <w:instrText xml:space="preserve"> PAGEREF _Toc223295382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"_Toc223295383"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bCs/>
          <w:color w:val="000000"/>
        </w:rPr>
        <w:t xml:space="preserve">1.4.8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Расчетные показатели в области образования</w:t>
      </w:r>
      <w:r>
        <w:tab/>
      </w:r>
      <w:r>
        <w:fldChar w:fldCharType="begin"/>
      </w:r>
      <w:r>
        <w:instrText xml:space="preserve"> PAGEREF _Toc223295383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"_Toc223295384"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bCs/>
          <w:color w:val="000000"/>
        </w:rPr>
        <w:t xml:space="preserve">1.4.9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Расчетные показатели в области обработки, утилизации, обезвреживания, размещения твердых коммунальных отходов</w:t>
      </w:r>
      <w:r>
        <w:tab/>
      </w:r>
      <w:r>
        <w:fldChar w:fldCharType="begin"/>
      </w:r>
      <w:r>
        <w:instrText xml:space="preserve"> PAGEREF _Toc223295384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"_Toc223295385"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bCs/>
          <w:color w:val="000000"/>
        </w:rPr>
        <w:t xml:space="preserve">1.4.10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Расчетные показатели в иных областях в связи с решением вопросов местного значения Борисовского муниципального округа</w:t>
      </w:r>
      <w:r>
        <w:tab/>
      </w:r>
      <w:r>
        <w:fldChar w:fldCharType="begin"/>
      </w:r>
      <w:r>
        <w:instrText xml:space="preserve"> PAGEREF _Toc223295385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"_Toc223295386"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1.4.11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Расчетные показатели иных объектов, влияющих на формирование комфортной среды для проживания населения</w:t>
      </w:r>
      <w:r>
        <w:tab/>
      </w:r>
      <w:r>
        <w:fldChar w:fldCharType="begin"/>
      </w:r>
      <w:r>
        <w:instrText xml:space="preserve"> PAGEREF _Toc223295386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"_Toc223295387"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1.4.12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Расчетные показатели по маломобильным группам населения.</w:t>
      </w:r>
      <w:r>
        <w:tab/>
      </w:r>
      <w:r>
        <w:fldChar w:fldCharType="begin"/>
      </w:r>
      <w:r>
        <w:instrText xml:space="preserve"> PAGEREF _Toc223295387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4"/>
        <w:rPr>
          <w:rFonts w:ascii="Calibri" w:hAnsi="Calibri"/>
          <w:b w:val="0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"_Toc223295388"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II. Материалы по обоснованию расчетных показателей, содержащихся в основной части нормативов</w:t>
      </w:r>
      <w:r>
        <w:tab/>
      </w:r>
      <w:r>
        <w:fldChar w:fldCharType="begin"/>
      </w:r>
      <w:r>
        <w:instrText xml:space="preserve"> PAGEREF _Toc223295388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b w:val="0"/>
          <w:sz w:val="22"/>
          <w:szCs w:val="22"/>
        </w:rPr>
      </w:r>
      <w:r/>
    </w:p>
    <w:p>
      <w:pPr>
        <w:pStyle w:val="773"/>
        <w:ind w:firstLine="426"/>
        <w:tabs>
          <w:tab w:val="left" w:pos="993" w:leader="none"/>
          <w:tab w:val="clear" w:pos="1134" w:leader="none"/>
        </w:tabs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"_Toc223295389"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2.1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Административно-территориальное устройство Борисовского муниципального округа Белгородской области.</w:t>
      </w:r>
      <w:r>
        <w:tab/>
      </w:r>
      <w:r>
        <w:fldChar w:fldCharType="begin"/>
      </w:r>
      <w:r>
        <w:instrText xml:space="preserve"> PAGEREF _Toc223295389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3"/>
        <w:ind w:firstLine="426"/>
        <w:tabs>
          <w:tab w:val="left" w:pos="993" w:leader="none"/>
          <w:tab w:val="clear" w:pos="1134" w:leader="none"/>
        </w:tabs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"_Toc223295390"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2.2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Социально-демографический состав и плотность населения  в границах Борисовского  муниципального округа</w:t>
      </w:r>
      <w:r>
        <w:tab/>
      </w:r>
      <w:r>
        <w:fldChar w:fldCharType="begin"/>
      </w:r>
      <w:r>
        <w:instrText xml:space="preserve"> PAGEREF _Toc223295390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3"/>
        <w:ind w:firstLine="426"/>
        <w:tabs>
          <w:tab w:val="left" w:pos="993" w:leader="none"/>
          <w:tab w:val="clear" w:pos="1134" w:leader="none"/>
        </w:tabs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"_Toc223295391"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2.3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Природно-климатические условия.</w:t>
      </w:r>
      <w:r>
        <w:tab/>
      </w:r>
      <w:r>
        <w:fldChar w:fldCharType="begin"/>
      </w:r>
      <w:r>
        <w:instrText xml:space="preserve"> PAGEREF _Toc223295391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3"/>
        <w:ind w:firstLine="426"/>
        <w:tabs>
          <w:tab w:val="left" w:pos="993" w:leader="none"/>
          <w:tab w:val="clear" w:pos="1134" w:leader="none"/>
        </w:tabs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"_Toc223295392"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bCs/>
          <w:color w:val="000000"/>
        </w:rPr>
        <w:t xml:space="preserve">2.4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Обоснование расчетных показателей, принятых в нормативах</w:t>
      </w:r>
      <w:r>
        <w:tab/>
      </w:r>
      <w:r>
        <w:fldChar w:fldCharType="begin"/>
      </w:r>
      <w:r>
        <w:instrText xml:space="preserve"> PAGEREF _Toc223295392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"_Toc223295393"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2.4.1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Обоснование расчетных показателей в области электроснабжения</w:t>
      </w:r>
      <w:r>
        <w:tab/>
      </w:r>
      <w:r>
        <w:fldChar w:fldCharType="begin"/>
      </w:r>
      <w:r>
        <w:instrText xml:space="preserve"> PAGEREF _Toc223295393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tabs>
          <w:tab w:val="left" w:pos="1701" w:leader="none"/>
          <w:tab w:val="clear" w:pos="1760" w:leader="none"/>
        </w:tabs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"_Toc223295394"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bCs/>
          <w:color w:val="000000"/>
        </w:rPr>
        <w:t xml:space="preserve">2.4.2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Обоснование расчетных показателей в области газоснабжения</w:t>
      </w:r>
      <w:r>
        <w:tab/>
      </w:r>
      <w:r>
        <w:fldChar w:fldCharType="begin"/>
      </w:r>
      <w:r>
        <w:instrText xml:space="preserve"> PAGEREF _Toc223295394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tabs>
          <w:tab w:val="left" w:pos="1701" w:leader="none"/>
          <w:tab w:val="clear" w:pos="1760" w:leader="none"/>
        </w:tabs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"_Toc223295395"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2.4.3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Обоснование расчетных показателей в области теплоснабжения</w:t>
      </w:r>
      <w:r>
        <w:tab/>
      </w:r>
      <w:r>
        <w:tab/>
        <w:tab/>
      </w:r>
      <w:r>
        <w:fldChar w:fldCharType="begin"/>
      </w:r>
      <w:r>
        <w:instrText xml:space="preserve"> PAGEREF _Toc223295395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tabs>
          <w:tab w:val="left" w:pos="1701" w:leader="none"/>
          <w:tab w:val="clear" w:pos="1760" w:leader="none"/>
        </w:tabs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"_Toc223295396"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2.4.4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Обоснование расчетных показателей в области водоснабжения</w:t>
      </w:r>
      <w:r>
        <w:tab/>
      </w:r>
      <w:r>
        <w:fldChar w:fldCharType="begin"/>
      </w:r>
      <w:r>
        <w:instrText xml:space="preserve"> PAGEREF _Toc223295396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tabs>
          <w:tab w:val="left" w:pos="1701" w:leader="none"/>
          <w:tab w:val="clear" w:pos="1760" w:leader="none"/>
        </w:tabs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"_Toc223295397"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2.4.5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Обоснование расчетных показателей в области водоотведения.</w:t>
      </w:r>
      <w:r>
        <w:tab/>
      </w:r>
      <w:r>
        <w:fldChar w:fldCharType="begin"/>
      </w:r>
      <w:r>
        <w:instrText xml:space="preserve"> PAGEREF _Toc223295397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tabs>
          <w:tab w:val="left" w:pos="1701" w:leader="none"/>
          <w:tab w:val="clear" w:pos="1760" w:leader="none"/>
        </w:tabs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"_Toc223295398"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2.4.6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Обоснование расчетных показателей объектов в области транспорта и автомобильных дорог местного значения</w:t>
      </w:r>
      <w:r>
        <w:tab/>
      </w:r>
      <w:r>
        <w:fldChar w:fldCharType="begin"/>
      </w:r>
      <w:r>
        <w:instrText xml:space="preserve"> PAGEREF _Toc223295398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jc w:val="both"/>
        <w:tabs>
          <w:tab w:val="left" w:pos="1701" w:leader="none"/>
          <w:tab w:val="clear" w:pos="1760" w:leader="none"/>
        </w:tabs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"_Toc223295399"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2.4.7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Обоснование расчетных показателей объектов в области физической культуры и массового спорта</w:t>
      </w:r>
      <w:r>
        <w:tab/>
      </w:r>
      <w:r>
        <w:fldChar w:fldCharType="begin"/>
      </w:r>
      <w:r>
        <w:instrText xml:space="preserve"> PAGEREF _Toc223295399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jc w:val="both"/>
        <w:tabs>
          <w:tab w:val="left" w:pos="1701" w:leader="none"/>
          <w:tab w:val="clear" w:pos="1760" w:leader="none"/>
        </w:tabs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"_Toc223295400"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2.4.8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Обоснование расчетных показателей объектов в области образования</w:t>
      </w:r>
      <w:r>
        <w:tab/>
      </w:r>
      <w:r>
        <w:tab/>
      </w:r>
      <w:r>
        <w:fldChar w:fldCharType="begin"/>
      </w:r>
      <w:r>
        <w:instrText xml:space="preserve"> PAGEREF _Toc223295400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jc w:val="both"/>
        <w:tabs>
          <w:tab w:val="left" w:pos="1701" w:leader="none"/>
          <w:tab w:val="clear" w:pos="1760" w:leader="none"/>
        </w:tabs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"_Toc223295401"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2.4.9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Обоснование расчетных показателей объектов в области обработки, утилизации, обезвреживания, размещения отходов производства и потребления</w:t>
      </w:r>
      <w:r>
        <w:tab/>
      </w:r>
      <w:r>
        <w:tab/>
      </w:r>
      <w:r>
        <w:fldChar w:fldCharType="begin"/>
      </w:r>
      <w:r>
        <w:instrText xml:space="preserve"> PAGEREF _Toc223295401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jc w:val="both"/>
        <w:tabs>
          <w:tab w:val="left" w:pos="1701" w:leader="none"/>
          <w:tab w:val="clear" w:pos="1760" w:leader="none"/>
        </w:tabs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"_Toc223295402"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bCs/>
          <w:color w:val="000000"/>
        </w:rPr>
        <w:t xml:space="preserve">2.4.10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Обоснование расчетных показателей объектов в иных областях, в связи с решением вопросов местного значения Борисовского муниципального округа</w:t>
      </w:r>
      <w:r>
        <w:tab/>
      </w:r>
      <w:r>
        <w:tab/>
      </w:r>
      <w:r>
        <w:fldChar w:fldCharType="begin"/>
      </w:r>
      <w:r>
        <w:instrText xml:space="preserve"> PAGEREF _Toc223295402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jc w:val="both"/>
        <w:tabs>
          <w:tab w:val="left" w:pos="1701" w:leader="none"/>
          <w:tab w:val="clear" w:pos="1760" w:leader="none"/>
        </w:tabs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"_Toc223295403"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2.4.11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Обоснование расчетных показателей иных объектов, влияющих на формирование комфортной среды для проживания населения</w:t>
      </w:r>
      <w:r>
        <w:tab/>
      </w:r>
      <w:r>
        <w:fldChar w:fldCharType="begin"/>
      </w:r>
      <w:r>
        <w:instrText xml:space="preserve"> PAGEREF _Toc223295403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5"/>
        <w:jc w:val="both"/>
        <w:tabs>
          <w:tab w:val="left" w:pos="1701" w:leader="none"/>
          <w:tab w:val="clear" w:pos="1760" w:leader="none"/>
        </w:tabs>
        <w:rPr>
          <w:rFonts w:ascii="Calibri" w:hAnsi="Calibri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"_Toc223295404"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2.4.12</w:t>
      </w:r>
      <w:r>
        <w:rPr>
          <w:rFonts w:ascii="Calibri" w:hAnsi="Calibri"/>
          <w:sz w:val="22"/>
          <w:szCs w:val="22"/>
        </w:rPr>
        <w:tab/>
      </w:r>
      <w:r>
        <w:rPr>
          <w:rStyle w:val="729"/>
          <w:color w:val="000000"/>
        </w:rPr>
        <w:t xml:space="preserve">Обоснование расчетных показателей для маломобильных групп населения.</w:t>
      </w:r>
      <w:r>
        <w:tab/>
      </w:r>
      <w:r>
        <w:tab/>
      </w:r>
      <w:r>
        <w:fldChar w:fldCharType="begin"/>
      </w:r>
      <w:r>
        <w:instrText xml:space="preserve"> PAGEREF _Toc223295404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sz w:val="22"/>
          <w:szCs w:val="22"/>
        </w:rPr>
      </w:r>
      <w:r/>
    </w:p>
    <w:p>
      <w:pPr>
        <w:pStyle w:val="774"/>
        <w:rPr>
          <w:rFonts w:ascii="Calibri" w:hAnsi="Calibri"/>
          <w:b w:val="0"/>
          <w:sz w:val="22"/>
          <w:szCs w:val="22"/>
        </w:rPr>
      </w:pPr>
      <w:r>
        <w:rPr>
          <w:rStyle w:val="729"/>
          <w:color w:val="000000"/>
        </w:rPr>
        <w:fldChar w:fldCharType="begin"/>
      </w:r>
      <w:r>
        <w:rPr>
          <w:rStyle w:val="729"/>
          <w:color w:val="000000"/>
        </w:rPr>
        <w:instrText xml:space="preserve"> </w:instrText>
      </w:r>
      <w:r>
        <w:instrText xml:space="preserve">HYPERLINK \l "_Toc223295405"</w:instrText>
      </w:r>
      <w:r>
        <w:rPr>
          <w:rStyle w:val="729"/>
          <w:color w:val="000000"/>
        </w:rPr>
        <w:instrText xml:space="preserve"> </w:instrText>
      </w:r>
      <w:r>
        <w:rPr>
          <w:rStyle w:val="729"/>
          <w:color w:val="000000"/>
        </w:rPr>
        <w:fldChar w:fldCharType="separate"/>
      </w:r>
      <w:r>
        <w:rPr>
          <w:rStyle w:val="729"/>
          <w:color w:val="000000"/>
        </w:rPr>
        <w:t xml:space="preserve">III. Правила и область применения расчетных показателей нормативов</w:t>
      </w:r>
      <w:r>
        <w:tab/>
      </w:r>
      <w:r>
        <w:fldChar w:fldCharType="begin"/>
      </w:r>
      <w:r>
        <w:instrText xml:space="preserve"> PAGEREF _Toc223295405 \h </w:instrText>
      </w:r>
      <w:r>
        <w:fldChar w:fldCharType="separate"/>
      </w:r>
      <w:r>
        <w:t xml:space="preserve">2</w:t>
      </w:r>
      <w:r>
        <w:fldChar w:fldCharType="end"/>
      </w:r>
      <w:r>
        <w:rPr>
          <w:rStyle w:val="729"/>
          <w:color w:val="000000"/>
        </w:rPr>
        <w:fldChar w:fldCharType="end"/>
      </w:r>
      <w:r>
        <w:rPr>
          <w:rFonts w:ascii="Calibri" w:hAnsi="Calibri"/>
          <w:b w:val="0"/>
          <w:sz w:val="22"/>
          <w:szCs w:val="22"/>
        </w:rPr>
      </w:r>
      <w:r/>
    </w:p>
    <w:p>
      <w:pPr>
        <w:pStyle w:val="706"/>
        <w:ind w:firstLine="709"/>
        <w:spacing w:line="240" w:lineRule="auto"/>
      </w:pPr>
      <w:r>
        <w:rPr>
          <w:b/>
          <w:sz w:val="24"/>
          <w:szCs w:val="24"/>
        </w:rPr>
        <w:fldChar w:fldCharType="end"/>
      </w:r>
      <w:r/>
    </w:p>
    <w:p>
      <w:pPr>
        <w:pStyle w:val="707"/>
        <w:numPr>
          <w:ilvl w:val="0"/>
          <w:numId w:val="1"/>
        </w:numPr>
        <w:ind w:left="357" w:hanging="357"/>
        <w:spacing w:before="0" w:after="0"/>
      </w:pPr>
      <w:r>
        <w:br w:type="page" w:clear="all"/>
      </w:r>
      <w:bookmarkStart w:id="0" w:name="_Toc223295371"/>
      <w:r>
        <w:t xml:space="preserve">Основная часть</w:t>
      </w:r>
      <w:bookmarkEnd w:id="0"/>
      <w:r/>
      <w:r/>
    </w:p>
    <w:p>
      <w:pPr>
        <w:pStyle w:val="787"/>
        <w:numPr>
          <w:ilvl w:val="0"/>
          <w:numId w:val="32"/>
        </w:numPr>
        <w:ind w:left="714" w:hanging="357"/>
        <w:jc w:val="center"/>
        <w:spacing w:before="240" w:after="240"/>
      </w:pPr>
      <w:r/>
      <w:bookmarkStart w:id="1" w:name="_Toc223295372"/>
      <w:r>
        <w:t xml:space="preserve">Введение</w:t>
      </w:r>
      <w:bookmarkEnd w:id="1"/>
      <w:r/>
      <w:r/>
    </w:p>
    <w:p>
      <w:pPr>
        <w:pStyle w:val="706"/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1.1.1. </w:t>
      </w:r>
      <w:r>
        <w:rPr>
          <w:sz w:val="24"/>
          <w:szCs w:val="24"/>
        </w:rPr>
        <w:t xml:space="preserve">Местные нормативы градостроительного проектирования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  <w:t xml:space="preserve"> (далее -</w:t>
      </w:r>
      <w:r>
        <w:rPr>
          <w:sz w:val="24"/>
          <w:szCs w:val="24"/>
        </w:rPr>
        <w:t xml:space="preserve"> нормативы</w:t>
      </w:r>
      <w:r>
        <w:rPr>
          <w:sz w:val="24"/>
          <w:szCs w:val="24"/>
        </w:rPr>
        <w:t xml:space="preserve">) разработаны в соответствии с требовани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ми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"https://docs.cntd.ru/document/901919338" \l "64U0IK"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Градостроительного кодекса Российской Федерации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закона Белгородской области от 10 июля 2007 года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133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регулировании градостроительной деятельности в Белгоро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ской области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иных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законодатель</w:t>
      </w:r>
      <w:r>
        <w:rPr>
          <w:sz w:val="24"/>
          <w:szCs w:val="24"/>
        </w:rPr>
        <w:t xml:space="preserve">ных </w:t>
      </w:r>
      <w:r>
        <w:rPr>
          <w:sz w:val="24"/>
          <w:szCs w:val="24"/>
        </w:rPr>
        <w:t xml:space="preserve">актов</w:t>
      </w:r>
      <w:r>
        <w:rPr>
          <w:sz w:val="24"/>
          <w:szCs w:val="24"/>
        </w:rPr>
        <w:t xml:space="preserve"> о градостроительной деятельности Российской Федерации, Белгородской области,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технических регл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ментов, нормативных документов, регулирующих градостроительство.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1.1.2. Разработка </w:t>
      </w:r>
      <w:r>
        <w:rPr>
          <w:sz w:val="24"/>
          <w:szCs w:val="24"/>
        </w:rPr>
        <w:t xml:space="preserve">нормативов</w:t>
      </w:r>
      <w:r>
        <w:rPr>
          <w:sz w:val="24"/>
          <w:szCs w:val="24"/>
        </w:rPr>
        <w:t xml:space="preserve"> осуществлена в соответствии со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"https://docs.cntd.ru/document/901919338" \l "7E40KD"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статьей 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 Градостро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тельного кодекса Российской Федерации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 в целях реализации полномочий </w:t>
      </w:r>
      <w:r>
        <w:rPr>
          <w:sz w:val="24"/>
          <w:szCs w:val="24"/>
        </w:rPr>
        <w:t xml:space="preserve">Совета депутатов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  <w:t xml:space="preserve">, а также создания нормативной базы градостроительного проектирования для обеспечения благоприятных условий жизнедеятельности населения на терр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тории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1.1.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Нормативы</w:t>
      </w:r>
      <w:r>
        <w:rPr>
          <w:sz w:val="24"/>
          <w:szCs w:val="24"/>
        </w:rPr>
        <w:t xml:space="preserve"> устанавливают требования, обязательные для всех субъектов градостроительных отношений, осуществляющих свою деятельность на территории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  <w:t xml:space="preserve">, независимо от их</w:t>
      </w:r>
      <w:r>
        <w:rPr>
          <w:sz w:val="24"/>
          <w:szCs w:val="24"/>
        </w:rPr>
        <w:t xml:space="preserve"> организационно-правовой формы.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1.1.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Утверждение </w:t>
      </w:r>
      <w:r>
        <w:rPr>
          <w:sz w:val="24"/>
          <w:szCs w:val="24"/>
        </w:rPr>
        <w:t xml:space="preserve">нормативов</w:t>
      </w:r>
      <w:r>
        <w:rPr>
          <w:sz w:val="24"/>
          <w:szCs w:val="24"/>
        </w:rPr>
        <w:t xml:space="preserve"> и внесение в них изменений осуществляется в соо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ветствии с требованиями статьи </w:t>
      </w:r>
      <w:r>
        <w:rPr>
          <w:sz w:val="24"/>
          <w:szCs w:val="24"/>
        </w:rPr>
        <w:t xml:space="preserve">8 закона Белгородской области от 10 июля 2007 года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133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регулир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вании градостроительной деятельности в Белгородской области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Нормативы</w:t>
      </w:r>
      <w:r>
        <w:rPr>
          <w:sz w:val="24"/>
          <w:szCs w:val="24"/>
        </w:rPr>
        <w:t xml:space="preserve"> включают в себя: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основную часть</w:t>
      </w:r>
      <w:r>
        <w:rPr>
          <w:sz w:val="24"/>
          <w:szCs w:val="24"/>
        </w:rPr>
        <w:t xml:space="preserve">, устанавливающую </w:t>
      </w:r>
      <w:r>
        <w:rPr>
          <w:sz w:val="24"/>
          <w:szCs w:val="24"/>
        </w:rPr>
        <w:t xml:space="preserve">расчетные показатели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предусмотренные частями 4, 4.1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"https://docs.cntd.ru/document/901919338" \l "BSK0PF"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статьи 29.2 Градостроительного кодекса Российской Федерации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(раздел I);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материалы по обоснованию расчетных показателей, содержащихся в основной ч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сти </w:t>
      </w:r>
      <w:r>
        <w:rPr>
          <w:sz w:val="24"/>
          <w:szCs w:val="24"/>
        </w:rPr>
        <w:t xml:space="preserve">нормативов</w:t>
      </w:r>
      <w:r>
        <w:rPr>
          <w:sz w:val="24"/>
          <w:szCs w:val="24"/>
        </w:rPr>
        <w:t xml:space="preserve"> (раздел II);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правила и область применения расчетных показателей, содержащихся в основной</w:t>
      </w:r>
      <w:r>
        <w:rPr>
          <w:sz w:val="24"/>
          <w:szCs w:val="24"/>
        </w:rPr>
        <w:t xml:space="preserve"> части </w:t>
      </w:r>
      <w:r>
        <w:rPr>
          <w:sz w:val="24"/>
          <w:szCs w:val="24"/>
        </w:rPr>
        <w:t xml:space="preserve">нормативов</w:t>
      </w:r>
      <w:r>
        <w:rPr>
          <w:sz w:val="24"/>
          <w:szCs w:val="24"/>
        </w:rPr>
        <w:t xml:space="preserve"> (раздел III).</w:t>
      </w:r>
      <w:r>
        <w:rPr>
          <w:sz w:val="24"/>
          <w:szCs w:val="24"/>
        </w:rPr>
      </w:r>
      <w:r/>
    </w:p>
    <w:p>
      <w:pPr>
        <w:pStyle w:val="787"/>
        <w:numPr>
          <w:ilvl w:val="0"/>
          <w:numId w:val="32"/>
        </w:numPr>
        <w:ind w:left="714" w:hanging="357"/>
        <w:jc w:val="center"/>
        <w:spacing w:before="240" w:after="240"/>
      </w:pPr>
      <w:r/>
      <w:bookmarkStart w:id="2" w:name="_Toc223295373"/>
      <w:r>
        <w:t xml:space="preserve">Термины и определения</w:t>
      </w:r>
      <w:bookmarkEnd w:id="2"/>
      <w:r/>
      <w:r/>
    </w:p>
    <w:p>
      <w:pPr>
        <w:pStyle w:val="706"/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Термины и определения, используемые в </w:t>
      </w:r>
      <w:r>
        <w:rPr>
          <w:sz w:val="24"/>
          <w:szCs w:val="24"/>
        </w:rPr>
        <w:t xml:space="preserve">нормативах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/>
    </w:p>
    <w:p>
      <w:pPr>
        <w:pStyle w:val="706"/>
        <w:numPr>
          <w:ilvl w:val="0"/>
          <w:numId w:val="2"/>
        </w:numPr>
        <w:ind w:left="0" w:firstLine="709"/>
        <w:jc w:val="both"/>
        <w:spacing w:line="276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объект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местного значения (далее - ОМЗ) - </w:t>
      </w:r>
      <w:r>
        <w:rPr>
          <w:sz w:val="24"/>
          <w:szCs w:val="24"/>
        </w:rPr>
        <w:t xml:space="preserve">объекты капитального строительства, иные объекты, территории,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</w:t>
      </w:r>
      <w:r>
        <w:rPr>
          <w:sz w:val="24"/>
          <w:szCs w:val="24"/>
        </w:rPr>
        <w:t xml:space="preserve">оответствии с федеральными законами, законом субъекта Российской Федерации, уставами муниципальных образований и оказывают существенное влияние на социально-экономическое развитие муниципальных районов, поселений, муниципальных округов, городских округов. </w:t>
      </w:r>
      <w:r>
        <w:rPr>
          <w:sz w:val="24"/>
          <w:szCs w:val="24"/>
        </w:rPr>
      </w:r>
      <w:r/>
    </w:p>
    <w:p>
      <w:pPr>
        <w:pStyle w:val="706"/>
        <w:numPr>
          <w:ilvl w:val="0"/>
          <w:numId w:val="2"/>
        </w:numPr>
        <w:ind w:left="0" w:firstLine="709"/>
        <w:jc w:val="both"/>
        <w:spacing w:line="276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обеспеченность объектами </w:t>
      </w:r>
      <w:r>
        <w:rPr>
          <w:sz w:val="24"/>
          <w:szCs w:val="24"/>
        </w:rPr>
        <w:t xml:space="preserve">местного</w:t>
      </w:r>
      <w:r>
        <w:rPr>
          <w:sz w:val="24"/>
          <w:szCs w:val="24"/>
        </w:rPr>
        <w:t xml:space="preserve"> значения - показатель, характеризу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щий наличие и параметры </w:t>
      </w:r>
      <w:r>
        <w:rPr>
          <w:sz w:val="24"/>
          <w:szCs w:val="24"/>
        </w:rPr>
        <w:t xml:space="preserve">ОМЗ</w:t>
      </w:r>
      <w:r>
        <w:rPr>
          <w:sz w:val="24"/>
          <w:szCs w:val="24"/>
        </w:rPr>
        <w:t xml:space="preserve">;</w:t>
      </w:r>
      <w:r/>
    </w:p>
    <w:p>
      <w:pPr>
        <w:pStyle w:val="706"/>
        <w:numPr>
          <w:ilvl w:val="0"/>
          <w:numId w:val="2"/>
        </w:numPr>
        <w:ind w:left="0" w:firstLine="709"/>
        <w:jc w:val="both"/>
        <w:spacing w:line="276" w:lineRule="auto"/>
        <w:tabs>
          <w:tab w:val="left" w:pos="993" w:leader="non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пешеходная доступность - показатель, характеризующий затраты времени на достижение объекта нормирования от </w:t>
      </w:r>
      <w:r>
        <w:rPr>
          <w:sz w:val="24"/>
          <w:szCs w:val="24"/>
        </w:rPr>
        <w:t xml:space="preserve">места проживания</w:t>
      </w:r>
      <w:r>
        <w:rPr>
          <w:sz w:val="24"/>
          <w:szCs w:val="24"/>
        </w:rPr>
        <w:t xml:space="preserve"> при пешеходном движении со средней скор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стью 3,5 - 4 км/ч в условиях стандартной для данной местности</w:t>
      </w:r>
      <w:r>
        <w:rPr>
          <w:sz w:val="24"/>
          <w:szCs w:val="24"/>
        </w:rPr>
        <w:t xml:space="preserve"> погоды;</w:t>
      </w:r>
      <w:r>
        <w:rPr>
          <w:sz w:val="24"/>
          <w:szCs w:val="24"/>
          <w:lang w:val="en-US"/>
        </w:rPr>
      </w:r>
      <w:r/>
    </w:p>
    <w:p>
      <w:pPr>
        <w:pStyle w:val="706"/>
        <w:numPr>
          <w:ilvl w:val="0"/>
          <w:numId w:val="2"/>
        </w:numPr>
        <w:ind w:left="0" w:firstLine="709"/>
        <w:jc w:val="both"/>
        <w:spacing w:line="276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территориальная доступность - показатель, характеризующий затраты времени на передв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ж</w:t>
      </w:r>
      <w:r>
        <w:rPr>
          <w:sz w:val="24"/>
          <w:szCs w:val="24"/>
        </w:rPr>
        <w:t xml:space="preserve">ение до </w:t>
      </w:r>
      <w:r>
        <w:rPr>
          <w:sz w:val="24"/>
          <w:szCs w:val="24"/>
        </w:rPr>
        <w:t xml:space="preserve">объекта нормирования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/>
    </w:p>
    <w:p>
      <w:pPr>
        <w:pStyle w:val="706"/>
        <w:numPr>
          <w:ilvl w:val="0"/>
          <w:numId w:val="2"/>
        </w:numPr>
        <w:ind w:left="0" w:firstLine="709"/>
        <w:jc w:val="both"/>
        <w:spacing w:line="276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транспортная доступность - показатель, характеризующий затраты времени на преодоление расстояния от </w:t>
      </w:r>
      <w:r>
        <w:rPr>
          <w:sz w:val="24"/>
          <w:szCs w:val="24"/>
        </w:rPr>
        <w:t xml:space="preserve">места проживания</w:t>
      </w:r>
      <w:r>
        <w:rPr>
          <w:sz w:val="24"/>
          <w:szCs w:val="24"/>
        </w:rPr>
        <w:t xml:space="preserve"> до объекта нормирования при помощи общественного транспорта (при средней скорости движения в границах муниципальн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округ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- 40 - 60 км/ч) без учета вр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мени ожидания на остановочных пунктах.</w:t>
      </w:r>
      <w:r/>
    </w:p>
    <w:p>
      <w:pPr>
        <w:pStyle w:val="706"/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Иные понятия, используемые в </w:t>
      </w:r>
      <w:r>
        <w:rPr>
          <w:sz w:val="24"/>
          <w:szCs w:val="24"/>
        </w:rPr>
        <w:t xml:space="preserve">нормативах</w:t>
      </w:r>
      <w:r>
        <w:rPr>
          <w:sz w:val="24"/>
          <w:szCs w:val="24"/>
        </w:rPr>
        <w:t xml:space="preserve">, употребляются в значениях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соотве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ств</w:t>
      </w:r>
      <w:r>
        <w:rPr>
          <w:sz w:val="24"/>
          <w:szCs w:val="24"/>
        </w:rPr>
        <w:t xml:space="preserve">ующих</w:t>
      </w:r>
      <w:r>
        <w:rPr>
          <w:sz w:val="24"/>
          <w:szCs w:val="24"/>
        </w:rPr>
        <w:t xml:space="preserve"> федеральн</w:t>
      </w:r>
      <w:r>
        <w:rPr>
          <w:sz w:val="24"/>
          <w:szCs w:val="24"/>
        </w:rPr>
        <w:t xml:space="preserve">ому</w:t>
      </w:r>
      <w:r>
        <w:rPr>
          <w:sz w:val="24"/>
          <w:szCs w:val="24"/>
        </w:rPr>
        <w:t xml:space="preserve"> законодательств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и законодательств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Белгородской области.</w:t>
      </w:r>
      <w:r>
        <w:rPr>
          <w:sz w:val="24"/>
          <w:szCs w:val="24"/>
        </w:rPr>
      </w:r>
      <w:r/>
    </w:p>
    <w:p>
      <w:pPr>
        <w:pStyle w:val="787"/>
        <w:numPr>
          <w:ilvl w:val="0"/>
          <w:numId w:val="32"/>
        </w:numPr>
        <w:ind w:left="714" w:hanging="357"/>
        <w:jc w:val="center"/>
        <w:spacing w:before="240" w:after="240"/>
      </w:pPr>
      <w:r/>
      <w:bookmarkStart w:id="3" w:name="_Toc223295374"/>
      <w:r>
        <w:t xml:space="preserve">Общие положения</w:t>
      </w:r>
      <w:bookmarkEnd w:id="3"/>
      <w:r>
        <w:t xml:space="preserve"> </w:t>
      </w:r>
      <w:r/>
    </w:p>
    <w:p>
      <w:pPr>
        <w:pStyle w:val="706"/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.1. </w:t>
      </w:r>
      <w:r>
        <w:rPr>
          <w:sz w:val="24"/>
          <w:szCs w:val="24"/>
        </w:rPr>
        <w:t xml:space="preserve">Нормативы</w:t>
      </w:r>
      <w:r>
        <w:rPr>
          <w:sz w:val="24"/>
          <w:szCs w:val="24"/>
        </w:rPr>
        <w:t xml:space="preserve"> разработаны на основании </w:t>
      </w:r>
      <w:r>
        <w:rPr>
          <w:sz w:val="24"/>
          <w:szCs w:val="24"/>
          <w:u w:val="single"/>
        </w:rPr>
        <w:t xml:space="preserve">пункта </w:t>
      </w:r>
      <w:r>
        <w:rPr>
          <w:sz w:val="24"/>
          <w:szCs w:val="24"/>
          <w:u w:val="single"/>
        </w:rPr>
        <w:t xml:space="preserve">2 части 3</w:t>
      </w:r>
      <w:r>
        <w:rPr>
          <w:sz w:val="24"/>
          <w:szCs w:val="24"/>
          <w:u w:val="single"/>
        </w:rPr>
        <w:t xml:space="preserve"> статьи </w:t>
      </w:r>
      <w:r>
        <w:rPr>
          <w:sz w:val="24"/>
          <w:szCs w:val="24"/>
          <w:u w:val="single"/>
        </w:rPr>
        <w:t xml:space="preserve">8</w:t>
      </w:r>
      <w:r>
        <w:rPr>
          <w:sz w:val="24"/>
          <w:szCs w:val="24"/>
        </w:rPr>
        <w:t xml:space="preserve">,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"https://docs.cntd.ru/document/901919338" \l "BQA0OU"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  <w:u w:val="single"/>
        </w:rPr>
        <w:t xml:space="preserve">части 1 статьи 29.</w:t>
      </w:r>
      <w:r>
        <w:rPr>
          <w:sz w:val="24"/>
          <w:szCs w:val="24"/>
          <w:u w:val="single"/>
        </w:rPr>
        <w:t xml:space="preserve">4</w:t>
      </w:r>
      <w:r>
        <w:rPr>
          <w:sz w:val="24"/>
          <w:szCs w:val="24"/>
          <w:u w:val="single"/>
        </w:rPr>
        <w:t xml:space="preserve"> Градостроительного кодекса Российской Федерации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"https://docs.cntd.ru/document/469021338" \l "64U0IK"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  <w:u w:val="single"/>
        </w:rPr>
        <w:t xml:space="preserve">закона Белгородской области от 10 июля 2007 года </w:t>
      </w:r>
      <w:r>
        <w:rPr>
          <w:sz w:val="24"/>
          <w:szCs w:val="24"/>
          <w:u w:val="single"/>
        </w:rPr>
        <w:t xml:space="preserve">№</w:t>
      </w:r>
      <w:r>
        <w:rPr>
          <w:sz w:val="24"/>
          <w:szCs w:val="24"/>
          <w:u w:val="single"/>
        </w:rPr>
        <w:t xml:space="preserve"> 133 "О регулировании градостроительной деятельности в Белгородской области"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Нормативы</w:t>
      </w:r>
      <w:r>
        <w:rPr>
          <w:sz w:val="24"/>
          <w:szCs w:val="24"/>
        </w:rPr>
        <w:t xml:space="preserve"> - совокупность расчетных показателей, установленных в соответствии с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"https://docs.cntd.ru/document/901919338" \l "64U0IK"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  <w:u w:val="single"/>
        </w:rPr>
        <w:t xml:space="preserve">Градостроительным кодексом Российской Федерации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 в целях обеспечения благоприятных условий жизнедеятельности человека и подлежащих применению при подготовке докуме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тов территориального планирования, градостроительного зонирования, докумен</w:t>
      </w:r>
      <w:r>
        <w:rPr>
          <w:sz w:val="24"/>
          <w:szCs w:val="24"/>
        </w:rPr>
        <w:t xml:space="preserve">тации по планировке территории.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Нормативы</w:t>
      </w:r>
      <w:r>
        <w:rPr>
          <w:sz w:val="24"/>
          <w:szCs w:val="24"/>
        </w:rPr>
        <w:t xml:space="preserve"> разработаны с учетом целей и задач социально-экономического разв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тия, определенных документами стратегического планирования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  <w:t xml:space="preserve">, приоритетных </w:t>
      </w:r>
      <w:r>
        <w:rPr>
          <w:sz w:val="24"/>
          <w:szCs w:val="24"/>
        </w:rPr>
        <w:t xml:space="preserve">муниципальных </w:t>
      </w:r>
      <w:r>
        <w:rPr>
          <w:sz w:val="24"/>
          <w:szCs w:val="24"/>
        </w:rPr>
        <w:t xml:space="preserve">программ и проектов, ос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бенностей социально-экономического, градостроительного и инфраструктурного</w:t>
      </w:r>
      <w:r>
        <w:rPr>
          <w:sz w:val="24"/>
          <w:szCs w:val="24"/>
        </w:rPr>
        <w:t xml:space="preserve"> развития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Нормативы</w:t>
      </w:r>
      <w:r>
        <w:rPr>
          <w:sz w:val="24"/>
          <w:szCs w:val="24"/>
        </w:rPr>
        <w:t xml:space="preserve"> разработаны с учетом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"https://docs.cntd.ru/document/573722458" \l "6540IN"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  <w:u w:val="single"/>
        </w:rPr>
        <w:t xml:space="preserve">Методических рекомендаций по подготовке нормативов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градостроительного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проектирования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"https://docs.cntd.ru/document/573722458" \l "64U0IK"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  <w:u w:val="single"/>
        </w:rPr>
        <w:t xml:space="preserve">Приказом Минэкон</w:t>
      </w:r>
      <w:r>
        <w:rPr>
          <w:sz w:val="24"/>
          <w:szCs w:val="24"/>
          <w:u w:val="single"/>
        </w:rPr>
        <w:t xml:space="preserve">о</w:t>
      </w:r>
      <w:r>
        <w:rPr>
          <w:sz w:val="24"/>
          <w:szCs w:val="24"/>
          <w:u w:val="single"/>
        </w:rPr>
        <w:t xml:space="preserve">мразвития России от 15 февраля 2021 года </w:t>
      </w:r>
      <w:r>
        <w:rPr>
          <w:sz w:val="24"/>
          <w:szCs w:val="24"/>
          <w:u w:val="single"/>
        </w:rPr>
        <w:t xml:space="preserve">№</w:t>
      </w:r>
      <w:r>
        <w:rPr>
          <w:sz w:val="24"/>
          <w:szCs w:val="24"/>
          <w:u w:val="single"/>
        </w:rPr>
        <w:t xml:space="preserve"> 71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отраслевых методических рекомендаций федеральных органов исполнительной власти по планированию развития сети инфраструктурных объе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тов, регламентирующих общие правила расчета нормативов ресурсной обеспеченности нас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</w:t>
      </w:r>
      <w:r>
        <w:rPr>
          <w:sz w:val="24"/>
          <w:szCs w:val="24"/>
        </w:rPr>
        <w:t xml:space="preserve">ения.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Перечень областей нормирования определен исходя из принципа целесообразности и дост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точности нормирования О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З, на основании приоритетных направлений социально-экономического развития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  <w:t xml:space="preserve">, утвержденных документами стратегическ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го пл</w:t>
      </w:r>
      <w:r>
        <w:rPr>
          <w:sz w:val="24"/>
          <w:szCs w:val="24"/>
        </w:rPr>
        <w:t xml:space="preserve">анирования, в соответствии: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с полномочиями </w:t>
      </w:r>
      <w:r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  <w:t xml:space="preserve">, предусмотренными ф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деральным и </w:t>
      </w:r>
      <w:r>
        <w:rPr>
          <w:sz w:val="24"/>
          <w:szCs w:val="24"/>
        </w:rPr>
        <w:t xml:space="preserve">региональным законодательством;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с </w:t>
      </w:r>
      <w:r>
        <w:rPr>
          <w:sz w:val="24"/>
          <w:szCs w:val="24"/>
          <w:u w:val="single"/>
        </w:rPr>
        <w:t xml:space="preserve">законом Белгородской области от 10 июля 2007 года </w:t>
      </w:r>
      <w:r>
        <w:rPr>
          <w:sz w:val="24"/>
          <w:szCs w:val="24"/>
          <w:u w:val="single"/>
        </w:rPr>
        <w:t xml:space="preserve">№</w:t>
      </w:r>
      <w:r>
        <w:rPr>
          <w:sz w:val="24"/>
          <w:szCs w:val="24"/>
          <w:u w:val="single"/>
        </w:rPr>
        <w:t xml:space="preserve"> 133 </w:t>
      </w:r>
      <w:r>
        <w:rPr>
          <w:sz w:val="24"/>
          <w:szCs w:val="24"/>
          <w:u w:val="single"/>
        </w:rPr>
        <w:t xml:space="preserve">«</w:t>
      </w:r>
      <w:r>
        <w:rPr>
          <w:sz w:val="24"/>
          <w:szCs w:val="24"/>
          <w:u w:val="single"/>
        </w:rPr>
        <w:t xml:space="preserve">О регулировании градостр</w:t>
      </w:r>
      <w:r>
        <w:rPr>
          <w:sz w:val="24"/>
          <w:szCs w:val="24"/>
          <w:u w:val="single"/>
        </w:rPr>
        <w:t xml:space="preserve">о</w:t>
      </w:r>
      <w:r>
        <w:rPr>
          <w:sz w:val="24"/>
          <w:szCs w:val="24"/>
          <w:u w:val="single"/>
        </w:rPr>
        <w:t xml:space="preserve">ительной деятельности в Белгородской области</w:t>
      </w:r>
      <w:r>
        <w:rPr>
          <w:sz w:val="24"/>
          <w:szCs w:val="24"/>
          <w:u w:val="single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6"/>
        <w:rPr>
          <w:sz w:val="24"/>
          <w:szCs w:val="24"/>
        </w:rPr>
      </w:pPr>
      <w:r>
        <w:br w:type="page" w:clear="all"/>
      </w:r>
      <w:r>
        <w:rPr>
          <w:sz w:val="24"/>
          <w:szCs w:val="24"/>
        </w:rPr>
        <w:t xml:space="preserve">Расчетные показатели обеспеченности населения О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З выражены в виде</w:t>
      </w:r>
      <w:r>
        <w:rPr>
          <w:sz w:val="24"/>
          <w:szCs w:val="24"/>
        </w:rPr>
        <w:t xml:space="preserve">:</w:t>
      </w:r>
      <w:r/>
    </w:p>
    <w:p>
      <w:pPr>
        <w:pStyle w:val="706"/>
        <w:numPr>
          <w:ilvl w:val="0"/>
          <w:numId w:val="8"/>
        </w:numPr>
        <w:ind w:left="0" w:firstLine="700"/>
        <w:jc w:val="both"/>
        <w:spacing w:line="276" w:lineRule="auto"/>
        <w:tabs>
          <w:tab w:val="left" w:pos="10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удельной мощности какого-либо вида инфраструктуры, приходящейся на единицу населения или единицу площади;</w:t>
      </w:r>
      <w:r>
        <w:t xml:space="preserve"> </w:t>
      </w:r>
      <w:r>
        <w:rPr>
          <w:sz w:val="24"/>
          <w:szCs w:val="24"/>
        </w:rPr>
      </w:r>
      <w:r/>
    </w:p>
    <w:p>
      <w:pPr>
        <w:pStyle w:val="706"/>
        <w:numPr>
          <w:ilvl w:val="0"/>
          <w:numId w:val="8"/>
        </w:numPr>
        <w:ind w:left="0" w:firstLine="700"/>
        <w:jc w:val="both"/>
        <w:spacing w:line="276" w:lineRule="auto"/>
        <w:tabs>
          <w:tab w:val="left" w:pos="10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удельных показателей потребления населением коммунальных ресурсов для объектов коммунальной инфраструктуры;</w:t>
      </w:r>
      <w:r/>
    </w:p>
    <w:p>
      <w:pPr>
        <w:pStyle w:val="706"/>
        <w:numPr>
          <w:ilvl w:val="0"/>
          <w:numId w:val="8"/>
        </w:numPr>
        <w:ind w:left="0" w:firstLine="700"/>
        <w:jc w:val="both"/>
        <w:spacing w:line="276" w:lineRule="auto"/>
        <w:tabs>
          <w:tab w:val="left" w:pos="10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удельного размера земельного участка, приходящегося на единицу мощности объекта определенного вида.</w:t>
      </w:r>
      <w:r/>
    </w:p>
    <w:p>
      <w:pPr>
        <w:pStyle w:val="706"/>
        <w:ind w:firstLine="70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отдельных случаях показатель обеспеченности населения О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З выражен о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ношением количества объектов о</w:t>
      </w:r>
      <w:r>
        <w:rPr>
          <w:sz w:val="24"/>
          <w:szCs w:val="24"/>
        </w:rPr>
        <w:t xml:space="preserve">пределенного типа к территории.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Расчетные показатели максимально допустимого уровня территориальной доступности </w:t>
      </w:r>
      <w:r>
        <w:rPr>
          <w:sz w:val="24"/>
          <w:szCs w:val="24"/>
        </w:rPr>
        <w:t xml:space="preserve">ОМЗ</w:t>
      </w:r>
      <w:r>
        <w:rPr>
          <w:sz w:val="24"/>
          <w:szCs w:val="24"/>
        </w:rPr>
        <w:t xml:space="preserve"> выражены в виде пешеходной и транспортной доступн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сти.</w:t>
      </w:r>
      <w:r/>
    </w:p>
    <w:p>
      <w:pPr>
        <w:pStyle w:val="706"/>
        <w:ind w:firstLine="709"/>
        <w:jc w:val="both"/>
        <w:spacing w:line="276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.2. О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З, планируемые для отображения в документах территориального планирования (</w:t>
      </w:r>
      <w:r>
        <w:rPr>
          <w:sz w:val="24"/>
          <w:szCs w:val="24"/>
        </w:rPr>
        <w:t xml:space="preserve">генеральном плане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  <w:t xml:space="preserve">), а также расчетные показатели минимально допустимого уровня обеспеченности О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З и расчетные показатели ма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симально допустимого уровня территориальной доступности таких объектов (далее - расчетные показатели) для их проектирования определ</w:t>
      </w:r>
      <w:r>
        <w:rPr>
          <w:sz w:val="24"/>
          <w:szCs w:val="24"/>
        </w:rPr>
        <w:t xml:space="preserve">ены</w:t>
      </w:r>
      <w:r>
        <w:rPr>
          <w:sz w:val="24"/>
          <w:szCs w:val="24"/>
        </w:rPr>
        <w:t xml:space="preserve"> в соответствии с требовани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ми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"https://docs.cntd.ru/document/901919338" \l "64U0IK"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Градостроительного кодекса Российской Федерации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и закона Белгородской области от 10 июля 2007 года № 133 «О регулировании градостроительной деятельности в Белгородской области» в </w:t>
      </w:r>
      <w:r>
        <w:rPr>
          <w:sz w:val="24"/>
          <w:szCs w:val="24"/>
        </w:rPr>
        <w:t xml:space="preserve"> следующи</w:t>
      </w:r>
      <w:r>
        <w:rPr>
          <w:sz w:val="24"/>
          <w:szCs w:val="24"/>
        </w:rPr>
        <w:t xml:space="preserve">х</w:t>
      </w:r>
      <w:r>
        <w:rPr>
          <w:sz w:val="24"/>
          <w:szCs w:val="24"/>
        </w:rPr>
        <w:t xml:space="preserve"> областя</w:t>
      </w:r>
      <w:r>
        <w:rPr>
          <w:sz w:val="24"/>
          <w:szCs w:val="24"/>
        </w:rPr>
        <w:t xml:space="preserve">х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/>
    </w:p>
    <w:p>
      <w:pPr>
        <w:pStyle w:val="706"/>
        <w:numPr>
          <w:ilvl w:val="0"/>
          <w:numId w:val="3"/>
        </w:numPr>
        <w:ind w:hanging="720"/>
        <w:jc w:val="both"/>
        <w:spacing w:line="276" w:lineRule="auto"/>
        <w:shd w:val="clear" w:color="auto" w:fill="ffffff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электро-, тепло-, газо- и водоснабжение населения, водоотведение;</w:t>
      </w:r>
      <w:r/>
    </w:p>
    <w:p>
      <w:pPr>
        <w:pStyle w:val="706"/>
        <w:numPr>
          <w:ilvl w:val="0"/>
          <w:numId w:val="3"/>
        </w:numPr>
        <w:ind w:hanging="720"/>
        <w:jc w:val="both"/>
        <w:spacing w:line="276" w:lineRule="auto"/>
        <w:shd w:val="clear" w:color="auto" w:fill="ffffff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области транспорта и автомобильных дорог местного значения</w:t>
      </w:r>
      <w:r>
        <w:rPr>
          <w:sz w:val="24"/>
          <w:szCs w:val="24"/>
        </w:rPr>
        <w:t xml:space="preserve">;</w:t>
      </w:r>
      <w:r/>
    </w:p>
    <w:p>
      <w:pPr>
        <w:pStyle w:val="706"/>
        <w:numPr>
          <w:ilvl w:val="0"/>
          <w:numId w:val="3"/>
        </w:numPr>
        <w:ind w:hanging="720"/>
        <w:jc w:val="both"/>
        <w:spacing w:line="276" w:lineRule="auto"/>
        <w:shd w:val="clear" w:color="auto" w:fill="ffffff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физическая культура и массовый спорт;</w:t>
      </w:r>
      <w:r>
        <w:rPr>
          <w:sz w:val="24"/>
          <w:szCs w:val="24"/>
        </w:rPr>
      </w:r>
      <w:r/>
    </w:p>
    <w:p>
      <w:pPr>
        <w:pStyle w:val="706"/>
        <w:numPr>
          <w:ilvl w:val="0"/>
          <w:numId w:val="3"/>
        </w:numPr>
        <w:ind w:hanging="720"/>
        <w:jc w:val="both"/>
        <w:spacing w:line="276" w:lineRule="auto"/>
        <w:shd w:val="clear" w:color="auto" w:fill="ffffff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образование;</w:t>
      </w:r>
      <w:r/>
    </w:p>
    <w:p>
      <w:pPr>
        <w:pStyle w:val="706"/>
        <w:numPr>
          <w:ilvl w:val="0"/>
          <w:numId w:val="3"/>
        </w:numPr>
        <w:ind w:left="0" w:firstLine="709"/>
        <w:jc w:val="both"/>
        <w:spacing w:line="276" w:lineRule="auto"/>
        <w:shd w:val="clear" w:color="auto" w:fill="ffffff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обработка, утилизация, обезвреживание, размещение твердых коммунальных отходов</w:t>
      </w:r>
      <w:r>
        <w:rPr>
          <w:sz w:val="24"/>
          <w:szCs w:val="24"/>
        </w:rPr>
        <w:t xml:space="preserve">;</w:t>
      </w:r>
      <w:r/>
    </w:p>
    <w:p>
      <w:pPr>
        <w:pStyle w:val="706"/>
        <w:numPr>
          <w:ilvl w:val="0"/>
          <w:numId w:val="3"/>
        </w:numPr>
        <w:ind w:left="0" w:firstLine="709"/>
        <w:jc w:val="both"/>
        <w:spacing w:line="276" w:lineRule="auto"/>
        <w:shd w:val="clear" w:color="auto" w:fill="ffffff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иные области в связи с решением вопросов местного значения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округа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76" w:lineRule="auto"/>
        <w:shd w:val="clear" w:color="auto" w:fill="ffffff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1.3.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Нормативами также установлены единые расчетные показатели иных объектов, оказывающих влияние на формирование комфортной</w:t>
      </w:r>
      <w:r>
        <w:rPr>
          <w:sz w:val="24"/>
          <w:szCs w:val="24"/>
        </w:rPr>
        <w:t xml:space="preserve"> среды для проживания населения.</w:t>
      </w:r>
      <w:r>
        <w:rPr>
          <w:sz w:val="24"/>
          <w:szCs w:val="24"/>
        </w:rPr>
        <w:t xml:space="preserve"> </w:t>
      </w:r>
      <w:r/>
    </w:p>
    <w:p>
      <w:pPr>
        <w:pStyle w:val="706"/>
        <w:ind w:firstLine="709"/>
        <w:jc w:val="both"/>
        <w:spacing w:line="276" w:lineRule="auto"/>
        <w:shd w:val="clear" w:color="auto" w:fill="ffffff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1.3.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Нормативы </w:t>
      </w:r>
      <w:r>
        <w:rPr>
          <w:sz w:val="24"/>
          <w:szCs w:val="24"/>
        </w:rPr>
        <w:t xml:space="preserve">устанавливают единые</w:t>
      </w:r>
      <w:r>
        <w:rPr>
          <w:sz w:val="24"/>
          <w:szCs w:val="24"/>
        </w:rPr>
        <w:t xml:space="preserve"> расчетные показатели минимально допустимого уровня обеспеченности ОМЗ</w:t>
      </w:r>
      <w:r>
        <w:rPr>
          <w:sz w:val="24"/>
          <w:szCs w:val="24"/>
        </w:rPr>
        <w:t xml:space="preserve"> и ины</w:t>
      </w:r>
      <w:r>
        <w:rPr>
          <w:sz w:val="24"/>
          <w:szCs w:val="24"/>
        </w:rPr>
        <w:t xml:space="preserve">ми</w:t>
      </w:r>
      <w:r>
        <w:rPr>
          <w:sz w:val="24"/>
          <w:szCs w:val="24"/>
        </w:rPr>
        <w:t xml:space="preserve"> объектами</w:t>
      </w:r>
      <w:r>
        <w:rPr>
          <w:sz w:val="24"/>
          <w:szCs w:val="24"/>
        </w:rPr>
        <w:t xml:space="preserve"> для всей территории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 Белгородской области.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76" w:lineRule="auto"/>
        <w:shd w:val="clear" w:color="auto" w:fill="ffffff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отдельных случаях установлены дифференцированные р</w:t>
      </w:r>
      <w:r>
        <w:rPr>
          <w:sz w:val="24"/>
          <w:szCs w:val="24"/>
        </w:rPr>
        <w:t xml:space="preserve">асчетные показатели максимально допустимого уровня территориальной доступности ОМЗ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иных объектов </w:t>
      </w:r>
      <w:r>
        <w:rPr>
          <w:sz w:val="24"/>
          <w:szCs w:val="24"/>
        </w:rPr>
        <w:t xml:space="preserve">для городск</w:t>
      </w:r>
      <w:r>
        <w:rPr>
          <w:sz w:val="24"/>
          <w:szCs w:val="24"/>
        </w:rPr>
        <w:t xml:space="preserve">ой</w:t>
      </w:r>
      <w:r>
        <w:rPr>
          <w:sz w:val="24"/>
          <w:szCs w:val="24"/>
        </w:rPr>
        <w:t xml:space="preserve"> и сельских </w:t>
      </w:r>
      <w:r>
        <w:rPr>
          <w:sz w:val="24"/>
          <w:szCs w:val="24"/>
        </w:rPr>
        <w:t xml:space="preserve">территорий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ородск</w:t>
      </w:r>
      <w:r>
        <w:rPr>
          <w:sz w:val="24"/>
          <w:szCs w:val="24"/>
        </w:rPr>
        <w:t xml:space="preserve">ие территории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определен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в границах населенн</w:t>
      </w:r>
      <w:r>
        <w:rPr>
          <w:sz w:val="24"/>
          <w:szCs w:val="24"/>
        </w:rPr>
        <w:t xml:space="preserve">ых</w:t>
      </w:r>
      <w:r>
        <w:rPr>
          <w:sz w:val="24"/>
          <w:szCs w:val="24"/>
        </w:rPr>
        <w:t xml:space="preserve"> пункт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пгт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Борисовка</w:t>
      </w:r>
      <w:r>
        <w:rPr>
          <w:sz w:val="24"/>
          <w:szCs w:val="24"/>
        </w:rPr>
        <w:t xml:space="preserve">, остальная территория муниципального округа отнесена к сельским территориям.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6"/>
        <w:ind w:firstLine="0"/>
        <w:jc w:val="center"/>
        <w:spacing w:line="240" w:lineRule="auto"/>
        <w:shd w:val="clear" w:color="auto" w:fill="ffffff"/>
        <w:rPr>
          <w:b/>
          <w:bCs/>
          <w:sz w:val="24"/>
          <w:szCs w:val="24"/>
        </w:rPr>
        <w:sectPr>
          <w:footerReference w:type="default" r:id="rId9"/>
          <w:footerReference w:type="first" r:id="rId10"/>
          <w:footnotePr/>
          <w:endnotePr/>
          <w:type w:val="nextPage"/>
          <w:pgSz w:w="11905" w:h="16838" w:orient="portrait"/>
          <w:pgMar w:top="1134" w:right="565" w:bottom="851" w:left="1701" w:header="720" w:footer="720" w:gutter="0"/>
          <w:cols w:num="1" w:sep="0" w:space="720" w:equalWidth="1"/>
          <w:docGrid w:linePitch="360"/>
          <w:titlePg/>
        </w:sectPr>
        <w:outlineLvl w:val="4"/>
      </w:pPr>
      <w:r>
        <w:rPr>
          <w:b/>
          <w:bCs/>
          <w:sz w:val="24"/>
          <w:szCs w:val="24"/>
        </w:rPr>
      </w:r>
      <w:r/>
    </w:p>
    <w:p>
      <w:pPr>
        <w:pStyle w:val="787"/>
        <w:numPr>
          <w:ilvl w:val="0"/>
          <w:numId w:val="32"/>
        </w:numPr>
        <w:ind w:left="714" w:hanging="357"/>
        <w:jc w:val="center"/>
        <w:spacing w:line="180" w:lineRule="auto"/>
      </w:pPr>
      <w:r/>
      <w:bookmarkStart w:id="4" w:name="_Toc223295375"/>
      <w:r>
        <w:t xml:space="preserve">Перечень предельных значений показателей  минимально допустимого уровня обеспеченности населения объектами местного значения и максимально допустимого уровня территориальной доступности объектов местного значения для населения</w:t>
      </w:r>
      <w:bookmarkEnd w:id="4"/>
      <w:r/>
      <w:r/>
    </w:p>
    <w:p>
      <w:pPr>
        <w:pStyle w:val="709"/>
        <w:numPr>
          <w:ilvl w:val="0"/>
          <w:numId w:val="16"/>
        </w:numPr>
        <w:ind w:left="714" w:hanging="357"/>
        <w:spacing w:before="120" w:after="0" w:line="192" w:lineRule="auto"/>
      </w:pPr>
      <w:r/>
      <w:bookmarkStart w:id="5" w:name="_Toc223295376"/>
      <w:r>
        <w:t xml:space="preserve">Расчетные показатели в области электроснабжения</w:t>
      </w:r>
      <w:bookmarkEnd w:id="5"/>
      <w:r/>
      <w:r/>
    </w:p>
    <w:p>
      <w:pPr>
        <w:pStyle w:val="706"/>
        <w:ind w:firstLine="709"/>
        <w:jc w:val="right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1.4.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8351"/>
        <w:gridCol w:w="1714"/>
        <w:gridCol w:w="1842"/>
      </w:tblGrid>
      <w:tr>
        <w:trPr>
          <w:cantSplit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объектов</w:t>
            </w:r>
            <w:r/>
          </w:p>
        </w:tc>
        <w:tc>
          <w:tcPr>
            <w:tcW w:w="8351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49" w:right="-149"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расчетного показателя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объектов,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</w:t>
            </w:r>
            <w:r/>
          </w:p>
        </w:tc>
        <w:tc>
          <w:tcPr>
            <w:gridSpan w:val="2"/>
            <w:tcW w:w="3556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Расчетные показатели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351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1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инимально допустимый уровень обеспеченности объектами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 допустимый уровень территориальной д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ступности</w:t>
            </w:r>
            <w:r/>
          </w:p>
        </w:tc>
      </w:tr>
    </w:tbl>
    <w:p>
      <w:pPr>
        <w:pStyle w:val="706"/>
        <w:ind w:firstLine="709"/>
        <w:jc w:val="right"/>
        <w:spacing w:line="240" w:lineRule="auto"/>
        <w:shd w:val="clear" w:color="auto" w:fill="ffffff"/>
        <w:rPr>
          <w:sz w:val="4"/>
          <w:szCs w:val="4"/>
        </w:rPr>
      </w:pPr>
      <w:r>
        <w:rPr>
          <w:sz w:val="4"/>
          <w:szCs w:val="4"/>
        </w:rPr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2977"/>
        <w:gridCol w:w="2693"/>
        <w:gridCol w:w="2694"/>
        <w:gridCol w:w="1701"/>
        <w:gridCol w:w="1842"/>
      </w:tblGrid>
      <w:tr>
        <w:trPr>
          <w:trHeight w:val="232"/>
          <w:tblHeader/>
        </w:trPr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3"/>
            <w:tcW w:w="836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</w:t>
            </w:r>
            <w:r/>
          </w:p>
        </w:tc>
      </w:tr>
      <w:tr>
        <w:trPr>
          <w:cantSplit/>
          <w:trHeight w:val="411"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43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Электрические подстанции, проектный номинальный класс напряжений которых находится в диапазоне от 10 кВ до 35 кВ включительно  </w:t>
            </w:r>
            <w:r/>
          </w:p>
          <w:p>
            <w:pPr>
              <w:pStyle w:val="706"/>
              <w:ind w:firstLine="43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Линии электропередачи, проектный номинальный класс напряжений которых находится в диапазоне от 4 кВ до 35 кВ включительно</w:t>
            </w:r>
            <w:r/>
          </w:p>
        </w:tc>
        <w:tc>
          <w:tcPr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left="-147" w:right="-147"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Укрупненные показатели расхода электроэнергии </w:t>
            </w:r>
            <w:r>
              <w:rPr>
                <w:rFonts w:eastAsia="Calibri"/>
                <w:sz w:val="24"/>
                <w:szCs w:val="24"/>
              </w:rPr>
              <w:t xml:space="preserve">[1]</w:t>
            </w:r>
            <w:r>
              <w:rPr>
                <w:sz w:val="24"/>
                <w:szCs w:val="24"/>
              </w:rPr>
              <w:t xml:space="preserve">,</w:t>
            </w:r>
            <w:r/>
          </w:p>
          <w:p>
            <w:pPr>
              <w:pStyle w:val="706"/>
              <w:ind w:left="-147" w:right="-147"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кВт*ч/чел. в год</w:t>
            </w:r>
            <w:r/>
          </w:p>
          <w:p>
            <w:pPr>
              <w:pStyle w:val="706"/>
              <w:ind w:left="-147" w:right="-147"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387" w:type="dxa"/>
            <w:vAlign w:val="center"/>
            <w:textDirection w:val="lrTb"/>
            <w:noWrap w:val="false"/>
          </w:tcPr>
          <w:p>
            <w:pPr>
              <w:pStyle w:val="706"/>
              <w:ind w:left="-108" w:right="-108"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стационарных электроплит и кондиционеров</w:t>
            </w:r>
            <w:r/>
          </w:p>
          <w:p>
            <w:pPr>
              <w:pStyle w:val="706"/>
              <w:ind w:left="-108" w:right="-108"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(городская /сельская территория)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left="-149" w:right="-79"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1700/950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  <w:trHeight w:val="474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left="-149" w:right="-149"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387" w:type="dxa"/>
            <w:vAlign w:val="center"/>
            <w:textDirection w:val="lrTb"/>
            <w:noWrap w:val="false"/>
          </w:tcPr>
          <w:p>
            <w:pPr>
              <w:pStyle w:val="706"/>
              <w:ind w:left="-108" w:right="-108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Без стационарных электроплит, с кондиционерами </w:t>
            </w:r>
            <w:r/>
          </w:p>
          <w:p>
            <w:pPr>
              <w:pStyle w:val="706"/>
              <w:ind w:left="-108" w:right="-108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(городская /сельская территория)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left="-149" w:right="-79"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2000/-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left="-149" w:right="-79"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474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left="-149" w:right="-149"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387" w:type="dxa"/>
            <w:vAlign w:val="center"/>
            <w:textDirection w:val="lrTb"/>
            <w:noWrap w:val="false"/>
          </w:tcPr>
          <w:p>
            <w:pPr>
              <w:pStyle w:val="706"/>
              <w:ind w:left="-108" w:right="-108"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стационарными электроплитами и без кондиционеров (городская /сельская территория)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left="-149" w:right="-79"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2100/1350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474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left="-149" w:right="-149"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387" w:type="dxa"/>
            <w:vAlign w:val="center"/>
            <w:textDirection w:val="lrTb"/>
            <w:noWrap w:val="false"/>
          </w:tcPr>
          <w:p>
            <w:pPr>
              <w:pStyle w:val="706"/>
              <w:ind w:left="-108" w:right="-108"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стационарными электроплитами и кондиционерами (100% охвата)</w:t>
            </w:r>
            <w:r/>
          </w:p>
          <w:p>
            <w:pPr>
              <w:pStyle w:val="706"/>
              <w:ind w:left="-108" w:right="-108"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(городская /сельская территория)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left="-149" w:right="-79"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2400/-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left="-147" w:right="-147"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Годовое число часов использования максимума электрической нагрузки [1], ч.</w:t>
            </w:r>
            <w:r/>
          </w:p>
        </w:tc>
        <w:tc>
          <w:tcPr>
            <w:gridSpan w:val="2"/>
            <w:tcW w:w="5387" w:type="dxa"/>
            <w:vAlign w:val="center"/>
            <w:textDirection w:val="lrTb"/>
            <w:noWrap w:val="false"/>
          </w:tcPr>
          <w:p>
            <w:pPr>
              <w:pStyle w:val="706"/>
              <w:ind w:left="-108" w:right="-108"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стационарных электроплит и кондиционеров</w:t>
            </w:r>
            <w:r/>
          </w:p>
          <w:p>
            <w:pPr>
              <w:pStyle w:val="706"/>
              <w:ind w:left="-108" w:right="-108"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(городская /сельская территория)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left="-149" w:right="-79"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5200/4100</w:t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  <w:trHeight w:val="495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387" w:type="dxa"/>
            <w:vAlign w:val="center"/>
            <w:textDirection w:val="lrTb"/>
            <w:noWrap w:val="false"/>
          </w:tcPr>
          <w:p>
            <w:pPr>
              <w:pStyle w:val="706"/>
              <w:ind w:left="-108" w:right="-108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Без стационарных электроплит, с кондиционерами </w:t>
            </w:r>
            <w:r/>
          </w:p>
          <w:p>
            <w:pPr>
              <w:pStyle w:val="706"/>
              <w:ind w:left="-108" w:right="-108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(городская /сельская территория)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5700/-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495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387" w:type="dxa"/>
            <w:vAlign w:val="center"/>
            <w:textDirection w:val="lrTb"/>
            <w:noWrap w:val="false"/>
          </w:tcPr>
          <w:p>
            <w:pPr>
              <w:pStyle w:val="706"/>
              <w:ind w:left="-108" w:right="-108"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стационарными электроплитами и без кондиционеров (городская /сельская территория)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5300/4400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495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387" w:type="dxa"/>
            <w:vAlign w:val="center"/>
            <w:textDirection w:val="lrTb"/>
            <w:noWrap w:val="false"/>
          </w:tcPr>
          <w:p>
            <w:pPr>
              <w:pStyle w:val="706"/>
              <w:ind w:left="-108" w:right="-108"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стационарными электроплитами и кондиционерами (100% охвата) </w:t>
            </w:r>
            <w:r/>
          </w:p>
          <w:p>
            <w:pPr>
              <w:pStyle w:val="706"/>
              <w:ind w:left="-108" w:right="-108"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(городская /сельская территория)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5800/-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131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08" w:right="-108"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 потребления коммунальных услуг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по электроснабжению  для квартир (жилых домов),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left="-108" w:right="-108"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 xml:space="preserve">оборудованных </w:t>
            </w:r>
            <w:r>
              <w:rPr>
                <w:sz w:val="24"/>
                <w:szCs w:val="24"/>
              </w:rPr>
              <w:t xml:space="preserve">электроплитами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электроотопительными и электронагревательными установками</w:t>
            </w:r>
            <w:r>
              <w:rPr>
                <w:sz w:val="24"/>
                <w:szCs w:val="24"/>
              </w:rPr>
              <w:t xml:space="preserve"> для целей горячего водоснабжения</w:t>
            </w:r>
            <w:r>
              <w:rPr>
                <w:sz w:val="24"/>
                <w:szCs w:val="24"/>
              </w:rPr>
              <w:t xml:space="preserve"> [2]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кВт*ч в мес:</w:t>
            </w:r>
            <w:r>
              <w:rPr>
                <w:sz w:val="24"/>
                <w:szCs w:val="24"/>
              </w:rPr>
              <w:t xml:space="preserve"> на человека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комната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человек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142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человек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88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человека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68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человека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56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 человек и более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48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комнаты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человек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184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человек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114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человека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88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человека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72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 человек и более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63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434"/>
              <w:spacing w:line="240" w:lineRule="auto"/>
              <w:tabs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Электрические подстанции, проектный номинальный класс напряжений которых находится в диапазоне от 10 кВ до 35 кВ включительно  </w:t>
            </w:r>
            <w:r/>
          </w:p>
          <w:p>
            <w:pPr>
              <w:pStyle w:val="706"/>
              <w:ind w:firstLine="434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Линии электропередачи, проектный номинальный класс напряжений которых находится в диапазоне от 4 кВ до 35 кВ включительно</w:t>
            </w:r>
            <w:r/>
          </w:p>
        </w:tc>
        <w:tc>
          <w:tcPr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 потребления коммунальных услуги по электроснабжению  для квартир (жилых домов),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оборудованных электроплитами, электроотопительными и электронагревательными установками для целей горячего водоснабжения</w:t>
            </w:r>
            <w:r>
              <w:rPr>
                <w:sz w:val="24"/>
                <w:szCs w:val="24"/>
              </w:rPr>
              <w:t xml:space="preserve">  [2]</w:t>
            </w:r>
            <w:r>
              <w:rPr>
                <w:sz w:val="24"/>
                <w:szCs w:val="24"/>
              </w:rPr>
              <w:t xml:space="preserve">,</w:t>
            </w:r>
            <w:r/>
          </w:p>
          <w:p>
            <w:pPr>
              <w:pStyle w:val="706"/>
              <w:ind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кВт*ч в мес: на человека</w:t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комнаты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человек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208</w:t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человек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129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человека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100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человека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81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 человек и более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71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комнаты и более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человек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225</w:t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человек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140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человека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108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человека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88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 человек и более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77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 потребления коммунальных услуг по электроснабжению  для квартир (жилых домов),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оборудованных электр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плитами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не оборудованных</w:t>
            </w:r>
            <w:r>
              <w:rPr>
                <w:sz w:val="24"/>
                <w:szCs w:val="24"/>
              </w:rPr>
              <w:t xml:space="preserve"> электроотопительными и электронагревательными установками для целей горячего водоснабжения</w:t>
            </w:r>
            <w:r>
              <w:rPr>
                <w:sz w:val="24"/>
                <w:szCs w:val="24"/>
              </w:rPr>
              <w:t xml:space="preserve">  [2]</w:t>
            </w:r>
            <w:r>
              <w:rPr>
                <w:sz w:val="24"/>
                <w:szCs w:val="24"/>
              </w:rPr>
              <w:t xml:space="preserve">,</w:t>
            </w:r>
            <w:r/>
          </w:p>
          <w:p>
            <w:pPr>
              <w:pStyle w:val="706"/>
              <w:ind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кВт*ч в мес: на человека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комната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192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119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92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75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 человек и более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65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комнаты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227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141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109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89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 человек и более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77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комнаты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248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154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119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97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 человек и более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84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комнаты и более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264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164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127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103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 человек и более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90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434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Электрические подстанции, проектный номинальный класс напряжений которых находится в диапазоне от 10 кВ до 35 кВ включительно  </w:t>
            </w:r>
            <w:r/>
          </w:p>
          <w:p>
            <w:pPr>
              <w:pStyle w:val="706"/>
              <w:ind w:firstLine="434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Линии электропередачи, проектный номинальный класс напряжений которых находится в диапазоне от 4 кВ до 35 кВ включительно</w:t>
            </w:r>
            <w:r/>
          </w:p>
        </w:tc>
        <w:tc>
          <w:tcPr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 потребления коммунальных услуг по электроснабжению  для квартир (жилых домов), оборудованных электроплитами, электроотопительными и электронагревательными установками для целей горячего водоснабжения, в отопительный период</w:t>
            </w:r>
            <w:r>
              <w:rPr>
                <w:sz w:val="24"/>
                <w:szCs w:val="24"/>
              </w:rPr>
              <w:t xml:space="preserve">  [2],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кВт*ч в мес: на человека</w:t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комната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1535</w:t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952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737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599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 человек и более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522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комнаты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1811</w:t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1123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869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706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 человек и более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616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комнаты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1980</w:t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1228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950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772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 человек и более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673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комнаты и более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2103</w:t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1304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1009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820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 человек и более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715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 потребления коммунальных услуг по электроснабжению  для квартир (жилых домов), оборудованных электроплитами, электроотопительными и электронагревательными установками для целей горячего водоснабжения, вне отопительного периода</w:t>
            </w:r>
            <w:r>
              <w:rPr>
                <w:sz w:val="24"/>
                <w:szCs w:val="24"/>
              </w:rPr>
              <w:t xml:space="preserve">  [2],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кВт*ч в мес: на человека</w:t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комната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296</w:t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184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142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116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 человек и более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101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комнаты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350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217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168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136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 человек и более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119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434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Электрические подстанции, проектный номинальный класс напряжений которых находится в диапазоне от 10 кВ до 35 кВ включительно  </w:t>
            </w:r>
            <w:r/>
          </w:p>
          <w:p>
            <w:pPr>
              <w:pStyle w:val="706"/>
              <w:ind w:firstLine="43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Линии электропередачи, проектный номинальный класс напряжений которых находится в диапазоне от 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кВ до 35 кВ включительно</w:t>
            </w:r>
            <w:r/>
          </w:p>
        </w:tc>
        <w:tc>
          <w:tcPr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 потребления коммунальных услуг по электроснабжению  для квартир (жилых домов), оборудованных электроплитами, электроотопительными и электронагревательными установками для целей горячего водоснабжения, вне отопительного периода</w:t>
            </w:r>
            <w:r>
              <w:rPr>
                <w:sz w:val="24"/>
                <w:szCs w:val="24"/>
              </w:rPr>
              <w:t xml:space="preserve">  [2],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кВт*ч в мес: на человека</w:t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комнаты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382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237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183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149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 человек и более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130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комнаты и более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406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человек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252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195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человека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158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 человек и более</w:t>
            </w:r>
            <w:r/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138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847"/>
        </w:trPr>
        <w:tc>
          <w:tcPr>
            <w:gridSpan w:val="6"/>
            <w:tcW w:w="154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192" w:lineRule="auto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Примечание: </w:t>
            </w:r>
            <w:r/>
          </w:p>
          <w:p>
            <w:pPr>
              <w:pStyle w:val="706"/>
              <w:ind w:left="134" w:firstLine="0"/>
              <w:jc w:val="both"/>
              <w:spacing w:line="192" w:lineRule="auto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 Укрупненные показатели расхода электроэнергии и 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одовое число часов использования максимума электрической нагрузки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установлен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согласно СП 42.13330.2016</w:t>
            </w:r>
            <w:r>
              <w:rPr>
                <w:sz w:val="24"/>
                <w:szCs w:val="24"/>
              </w:rPr>
              <w:t xml:space="preserve">, допускается принимать при составлении проекта генерального плана муниципального округа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pStyle w:val="706"/>
              <w:ind w:left="134" w:firstLine="0"/>
              <w:jc w:val="both"/>
              <w:spacing w:line="192" w:lineRule="auto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 Показатели расчетной электрической нагрузки устанавливаются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"https://docs.cntd.ru/document/444790405" \l "64U0IK"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нормативами потребления коммунальной услуги по электроснабжению в жилых помещениях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, утвержденными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"https://docs.cntd.ru/document/444790405" \l "64U0IK"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приказом департамента жилищно-коммунального хозяйства Белгородской области от 16 ноября 2016 года № 113 "Об утверждении нормативов потребления коммунальной услуги по электроснабж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нию в жилых помещениях"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pStyle w:val="706"/>
              <w:ind w:left="134" w:right="-149" w:firstLine="0"/>
              <w:jc w:val="both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Расчетный показатель учитывает электроснабжение жилых зданий. Нормативы обеспеченности объе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тов промышленности и производства, общественного, коммунально-бытового назначения и иных определяются заданием на проектирование. </w:t>
            </w:r>
            <w:r/>
          </w:p>
          <w:p>
            <w:pPr>
              <w:pStyle w:val="706"/>
              <w:ind w:left="134" w:firstLine="0"/>
              <w:jc w:val="both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709"/>
        <w:numPr>
          <w:ilvl w:val="0"/>
          <w:numId w:val="16"/>
        </w:numPr>
        <w:ind w:left="714" w:hanging="357"/>
        <w:spacing w:before="360" w:after="0"/>
      </w:pPr>
      <w:r/>
      <w:bookmarkStart w:id="6" w:name="_Toc223295377"/>
      <w:r>
        <w:t xml:space="preserve">Расчетные показатели в области газоснабжения</w:t>
      </w:r>
      <w:bookmarkEnd w:id="6"/>
      <w:r>
        <w:t xml:space="preserve"> </w:t>
      </w:r>
      <w:r/>
    </w:p>
    <w:p>
      <w:pPr>
        <w:pStyle w:val="706"/>
        <w:ind w:left="2160" w:firstLine="0"/>
        <w:jc w:val="right"/>
        <w:spacing w:line="240" w:lineRule="auto"/>
        <w:shd w:val="clear" w:color="auto" w:fill="ffffff"/>
        <w:rPr>
          <w:sz w:val="24"/>
          <w:szCs w:val="24"/>
        </w:rPr>
        <w:outlineLvl w:val="4"/>
      </w:pPr>
      <w:r>
        <w:rPr>
          <w:sz w:val="24"/>
          <w:szCs w:val="24"/>
        </w:rPr>
        <w:t xml:space="preserve">Таблица 1.4.2</w:t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8351"/>
        <w:gridCol w:w="1714"/>
        <w:gridCol w:w="1842"/>
      </w:tblGrid>
      <w:tr>
        <w:trPr>
          <w:cantSplit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объектов</w:t>
            </w:r>
            <w:r/>
          </w:p>
        </w:tc>
        <w:tc>
          <w:tcPr>
            <w:tcW w:w="8351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49" w:right="-149"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расчетного показателя объектов,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</w:t>
            </w:r>
            <w:r/>
          </w:p>
        </w:tc>
        <w:tc>
          <w:tcPr>
            <w:gridSpan w:val="2"/>
            <w:tcW w:w="3556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Расчетные показатели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351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1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Минимально допустимый уровень обеспеченности объектами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 допустимый уровень территориальной д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ступности</w:t>
            </w:r>
            <w:r/>
          </w:p>
        </w:tc>
      </w:tr>
    </w:tbl>
    <w:p>
      <w:pPr>
        <w:pStyle w:val="706"/>
        <w:ind w:left="2160" w:firstLine="0"/>
        <w:jc w:val="right"/>
        <w:spacing w:line="240" w:lineRule="auto"/>
        <w:shd w:val="clear" w:color="auto" w:fill="ffffff"/>
        <w:rPr>
          <w:b/>
          <w:bCs/>
          <w:sz w:val="4"/>
          <w:szCs w:val="4"/>
        </w:rPr>
        <w:outlineLvl w:val="4"/>
      </w:pPr>
      <w:r>
        <w:rPr>
          <w:b/>
          <w:bCs/>
          <w:sz w:val="4"/>
          <w:szCs w:val="4"/>
        </w:rPr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2977"/>
        <w:gridCol w:w="2421"/>
        <w:gridCol w:w="2966"/>
        <w:gridCol w:w="1701"/>
        <w:gridCol w:w="1842"/>
      </w:tblGrid>
      <w:tr>
        <w:trPr>
          <w:trHeight w:val="232"/>
          <w:tblHeader/>
        </w:trPr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W w:w="538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/>
          </w:p>
        </w:tc>
      </w:tr>
      <w:tr>
        <w:trPr>
          <w:cantSplit/>
          <w:trHeight w:val="232"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Распределительные трубопроводы для транспортировки газа.</w:t>
            </w:r>
            <w:r/>
          </w:p>
        </w:tc>
        <w:tc>
          <w:tcP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Укрупненные показатели потребления газа при теплоте сгорания газа 34 МДж/куб.м [1]</w:t>
            </w:r>
            <w:r>
              <w:rPr>
                <w:rFonts w:eastAsia="Calibri"/>
                <w:sz w:val="24"/>
                <w:szCs w:val="24"/>
              </w:rPr>
              <w:t xml:space="preserve"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куб.м на человека в год:</w:t>
            </w:r>
            <w:r/>
          </w:p>
        </w:tc>
        <w:tc>
          <w:tcPr>
            <w:gridSpan w:val="2"/>
            <w:tcW w:w="538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наличии централизованного горячего водоснабжения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120</w:t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  <w:trHeight w:val="221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38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горячем водоснабжении от газовых водонагревателей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300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55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387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отсутствии всяких видов горячего водоснабжения (городская/ сельская территория)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180/220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486"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Распределительные трубопроводы для транспортировки газа.</w:t>
            </w:r>
            <w:r/>
          </w:p>
        </w:tc>
        <w:tc>
          <w:tcP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Норматив потребления коммунальной услуги по газоснабжению</w:t>
            </w:r>
            <w:r>
              <w:rPr>
                <w:rFonts w:eastAsia="Calibri"/>
                <w:sz w:val="24"/>
                <w:szCs w:val="24"/>
              </w:rPr>
              <w:t xml:space="preserve"> в жилых помещениях</w:t>
            </w:r>
            <w:r>
              <w:rPr>
                <w:rFonts w:eastAsia="Calibri"/>
                <w:sz w:val="24"/>
                <w:szCs w:val="24"/>
              </w:rPr>
              <w:t xml:space="preserve"> [2]</w:t>
            </w:r>
            <w:r>
              <w:rPr>
                <w:rFonts w:eastAsia="Calibri"/>
                <w:sz w:val="24"/>
                <w:szCs w:val="24"/>
              </w:rPr>
              <w:t xml:space="preserve">,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куб. м  на человека в месяц</w:t>
            </w:r>
            <w:r/>
          </w:p>
        </w:tc>
        <w:tc>
          <w:tcPr>
            <w:tcW w:w="242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Для приготовления пищи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966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многоквартирные</w:t>
            </w:r>
            <w:r>
              <w:rPr>
                <w:rFonts w:eastAsia="Calibri"/>
                <w:sz w:val="24"/>
                <w:szCs w:val="24"/>
              </w:rPr>
              <w:t xml:space="preserve"> и жилые дома, оборудованные газовой плитой, при газоснабжении природным газом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15</w:t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67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421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34"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Для подогрева воды,</w:t>
            </w:r>
            <w:r/>
          </w:p>
          <w:p>
            <w:pPr>
              <w:pStyle w:val="706"/>
              <w:ind w:left="34"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куб. м на человека в месяц</w:t>
            </w:r>
            <w:r/>
          </w:p>
        </w:tc>
        <w:tc>
          <w:tcPr>
            <w:tcW w:w="2966" w:type="dxa"/>
            <w:vAlign w:val="center"/>
            <w:textDirection w:val="lrTb"/>
            <w:noWrap w:val="false"/>
          </w:tcPr>
          <w:p>
            <w:pPr>
              <w:pStyle w:val="706"/>
              <w:ind w:left="34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многоквар</w:t>
            </w:r>
            <w:r>
              <w:rPr>
                <w:rFonts w:eastAsia="Calibri"/>
                <w:sz w:val="24"/>
                <w:szCs w:val="24"/>
              </w:rPr>
              <w:t xml:space="preserve">тирные</w:t>
            </w:r>
            <w:r>
              <w:rPr>
                <w:rFonts w:eastAsia="Calibri"/>
                <w:sz w:val="24"/>
                <w:szCs w:val="24"/>
              </w:rPr>
              <w:t xml:space="preserve"> и жилые дома, оборудованные газовым водонагревателем (при отсутствии централизованного горячего водоснабжения), при газоснабжении природным газом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22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61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21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9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многоквар</w:t>
            </w:r>
            <w:r>
              <w:rPr>
                <w:rFonts w:eastAsia="Calibri"/>
                <w:sz w:val="24"/>
                <w:szCs w:val="24"/>
              </w:rPr>
              <w:t xml:space="preserve">тирные</w:t>
            </w:r>
            <w:r>
              <w:rPr>
                <w:rFonts w:eastAsia="Calibri"/>
                <w:sz w:val="24"/>
                <w:szCs w:val="24"/>
              </w:rPr>
              <w:t xml:space="preserve"> и жилые дома, оборудованные газовой плитой и не оборудованные газовым обогревателем (при отсутствии централизованного горячего водоснабжения), при газоснабжении природным газом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15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61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Норматив потребления коммунальной услуги по газоснабжению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в жилых помещениях </w:t>
            </w:r>
            <w:r>
              <w:rPr>
                <w:rFonts w:eastAsia="Calibri"/>
                <w:sz w:val="24"/>
                <w:szCs w:val="24"/>
              </w:rPr>
              <w:t xml:space="preserve">[2]</w:t>
            </w:r>
            <w:r>
              <w:rPr>
                <w:rFonts w:eastAsia="Calibri"/>
                <w:sz w:val="24"/>
                <w:szCs w:val="24"/>
              </w:rPr>
              <w:t xml:space="preserve">,</w:t>
            </w:r>
            <w:r/>
          </w:p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куб. м на кв. м общей площади жилых помещений в месяц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42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Для отопления жилых помещений</w:t>
            </w:r>
            <w:r>
              <w:rPr>
                <w:rFonts w:eastAsia="Calibri"/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966" w:type="dxa"/>
            <w:vAlign w:val="center"/>
            <w:textDirection w:val="lrTb"/>
            <w:noWrap w:val="false"/>
          </w:tcPr>
          <w:p>
            <w:pPr>
              <w:pStyle w:val="706"/>
              <w:ind w:firstLine="1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Многоквартирные</w:t>
            </w:r>
            <w:r>
              <w:rPr>
                <w:rFonts w:eastAsia="Calibri"/>
                <w:sz w:val="24"/>
                <w:szCs w:val="24"/>
              </w:rPr>
              <w:t xml:space="preserve"> и жилые дома   при газоснабжении природным газом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8,5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W w:w="154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Примечание:</w:t>
            </w:r>
            <w:r/>
          </w:p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При составлении проекта генерального плана муниципального округа </w:t>
            </w:r>
            <w:r>
              <w:rPr>
                <w:sz w:val="24"/>
                <w:szCs w:val="24"/>
              </w:rPr>
              <w:t xml:space="preserve">допускается </w:t>
            </w:r>
            <w:r>
              <w:rPr>
                <w:sz w:val="24"/>
                <w:szCs w:val="24"/>
              </w:rPr>
              <w:t xml:space="preserve">прин</w:t>
            </w:r>
            <w:r>
              <w:rPr>
                <w:sz w:val="24"/>
                <w:szCs w:val="24"/>
              </w:rPr>
              <w:t xml:space="preserve">имать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укрупненные показатели потребления газа </w:t>
            </w:r>
            <w:r>
              <w:rPr>
                <w:sz w:val="24"/>
                <w:szCs w:val="24"/>
              </w:rPr>
              <w:t xml:space="preserve">в соответствии с СП 42-101-2003;</w:t>
            </w:r>
            <w:r/>
          </w:p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Расчетный п</w:t>
            </w:r>
            <w:r>
              <w:rPr>
                <w:sz w:val="24"/>
                <w:szCs w:val="24"/>
              </w:rPr>
              <w:t xml:space="preserve">оказатель по газоснабжению в жилых помещениях установлен приказом департамента жилищно-коммунального хозяйства Белгородской области от 14 декабря 2015 года № 76 "Об утверждении нормативов потребления коммунальной услуги по газоснабжению в жилых помещениях"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ормативы обеспеченности объектов промышленности и производства, общественного, коммунально-бытового назначения и иных определя</w:t>
            </w:r>
            <w:r>
              <w:rPr>
                <w:sz w:val="24"/>
                <w:szCs w:val="24"/>
              </w:rPr>
              <w:t xml:space="preserve">ю</w:t>
            </w:r>
            <w:r>
              <w:rPr>
                <w:sz w:val="24"/>
                <w:szCs w:val="24"/>
              </w:rPr>
              <w:t xml:space="preserve">тся заданием на проектирование.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709"/>
        <w:numPr>
          <w:ilvl w:val="0"/>
          <w:numId w:val="16"/>
        </w:numPr>
        <w:ind w:left="714" w:hanging="357"/>
        <w:spacing w:before="360" w:after="0"/>
        <w:rPr>
          <w:b w:val="0"/>
          <w:bCs/>
        </w:rPr>
      </w:pPr>
      <w:r/>
      <w:bookmarkStart w:id="7" w:name="_Toc223295378"/>
      <w:r>
        <w:t xml:space="preserve">Расчетные показатели в области теплоснабжения</w:t>
      </w:r>
      <w:bookmarkEnd w:id="7"/>
      <w:r>
        <w:rPr>
          <w:b w:val="0"/>
          <w:bCs/>
        </w:rPr>
      </w:r>
      <w:r/>
    </w:p>
    <w:p>
      <w:pPr>
        <w:pStyle w:val="706"/>
        <w:ind w:left="360" w:firstLine="0"/>
        <w:jc w:val="right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Таблица 1.4.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8351"/>
        <w:gridCol w:w="1714"/>
        <w:gridCol w:w="1842"/>
      </w:tblGrid>
      <w:tr>
        <w:trPr>
          <w:cantSplit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объектов</w:t>
            </w:r>
            <w:r/>
          </w:p>
        </w:tc>
        <w:tc>
          <w:tcPr>
            <w:tcW w:w="8351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49" w:right="-149"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расчетного показателя объектов,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</w:t>
            </w:r>
            <w:r/>
          </w:p>
        </w:tc>
        <w:tc>
          <w:tcPr>
            <w:gridSpan w:val="2"/>
            <w:tcW w:w="3556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Расчетные показатели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351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1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Минимально допустимый уровень обеспеченности объектами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 допустимый уровень территориальной д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ступности</w:t>
            </w:r>
            <w:r/>
          </w:p>
        </w:tc>
      </w:tr>
    </w:tbl>
    <w:p>
      <w:pPr>
        <w:pStyle w:val="709"/>
        <w:jc w:val="left"/>
        <w:spacing w:after="0"/>
        <w:rPr>
          <w:sz w:val="4"/>
          <w:szCs w:val="4"/>
        </w:rPr>
      </w:pPr>
      <w:r>
        <w:rPr>
          <w:sz w:val="4"/>
          <w:szCs w:val="4"/>
        </w:rPr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3299"/>
        <w:gridCol w:w="2699"/>
        <w:gridCol w:w="2366"/>
        <w:gridCol w:w="1701"/>
        <w:gridCol w:w="1842"/>
      </w:tblGrid>
      <w:tr>
        <w:trPr>
          <w:trHeight w:val="23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</w:tr>
      <w:tr>
        <w:trPr>
          <w:cantSplit/>
          <w:trHeight w:val="466"/>
        </w:trPr>
        <w:tc>
          <w:tcPr>
            <w:tcBorders>
              <w:top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Объекты теплоснабжения,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Сети теплоснабжения.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Требуемый удельный расход тепловой энергии системой теплоснабжения на отопление жилых, общеобразовательных и других общественных зданий, кроме поликлиник, лечебных учреждений, домов-интернатов, детских дошкольных учреждений </w:t>
            </w:r>
            <w:r/>
          </w:p>
        </w:tc>
        <w:tc>
          <w:tcPr>
            <w:tcBorders>
              <w:top w:val="single" w:color="000000" w:sz="4" w:space="0"/>
            </w:tcBorders>
            <w:tcW w:w="269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кДж/(м</w:t>
            </w:r>
            <w:r>
              <w:rPr>
                <w:rFonts w:eastAsia="Calibri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  <w:t xml:space="preserve">•</w:t>
            </w:r>
            <w:r>
              <w:rPr>
                <w:rFonts w:eastAsia="Calibri"/>
                <w:sz w:val="24"/>
                <w:szCs w:val="24"/>
                <w:vertAlign w:val="superscript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С•сут)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 1 кв. м полезной площади здания</w:t>
            </w:r>
            <w:r/>
          </w:p>
        </w:tc>
        <w:tc>
          <w:tcPr>
            <w:tcBorders>
              <w:top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48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1-3 этажа</w:t>
            </w:r>
            <w:r/>
          </w:p>
        </w:tc>
        <w:tc>
          <w:tcPr>
            <w:tcBorders>
              <w:top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230</w:t>
            </w:r>
            <w:r/>
          </w:p>
        </w:tc>
        <w:tc>
          <w:tcPr>
            <w:tcBorders>
              <w:top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  <w:trHeight w:val="315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329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69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48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4-5 этажей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187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14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9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кДж/(м</w:t>
            </w:r>
            <w:r>
              <w:rPr>
                <w:sz w:val="24"/>
                <w:szCs w:val="24"/>
                <w:vertAlign w:val="superscript"/>
              </w:rPr>
              <w:t xml:space="preserve">3</w:t>
            </w: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  <w:vertAlign w:val="superscript"/>
              </w:rPr>
              <w:t xml:space="preserve">о</w:t>
            </w:r>
            <w:r>
              <w:rPr>
                <w:sz w:val="24"/>
                <w:szCs w:val="24"/>
              </w:rPr>
              <w:t xml:space="preserve">С•сут)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куб. м отапливаемого объема</w:t>
            </w:r>
            <w:r/>
          </w:p>
        </w:tc>
        <w:tc>
          <w:tcPr>
            <w:tcW w:w="2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48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1-3 этажа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83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554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9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48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4-5 этажей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68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40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99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Требуемый удельный расход тепловой энергии системой теплоснабжения на отопление поликлиник и лечебных учреждений, домов-интернатов </w:t>
            </w:r>
            <w:r/>
          </w:p>
        </w:tc>
        <w:tc>
          <w:tcPr>
            <w:tcW w:w="2699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кДж/(м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  <w:vertAlign w:val="superscript"/>
              </w:rPr>
              <w:t xml:space="preserve">о</w:t>
            </w:r>
            <w:r>
              <w:rPr>
                <w:sz w:val="24"/>
                <w:szCs w:val="24"/>
              </w:rPr>
              <w:t xml:space="preserve">С•сут)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1 кв. м полезной площади здания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1-3 этажа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245</w:t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  <w:trHeight w:val="382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99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9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4-5 этажей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  <w:t xml:space="preserve">7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73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99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9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кДж/(м</w:t>
            </w:r>
            <w:r>
              <w:rPr>
                <w:sz w:val="24"/>
                <w:szCs w:val="24"/>
                <w:vertAlign w:val="superscript"/>
              </w:rPr>
              <w:t xml:space="preserve">3</w:t>
            </w: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  <w:vertAlign w:val="superscript"/>
              </w:rPr>
              <w:t xml:space="preserve">о</w:t>
            </w:r>
            <w:r>
              <w:rPr>
                <w:sz w:val="24"/>
                <w:szCs w:val="24"/>
              </w:rPr>
              <w:t xml:space="preserve">С•сут)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куб. м отапливаемого объема</w:t>
            </w:r>
            <w:r/>
          </w:p>
        </w:tc>
        <w:tc>
          <w:tcPr>
            <w:tcW w:w="2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1-3 этажа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68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75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99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9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4-5 этажей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65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745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99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Требуемый удельный расход тепловой энергии системой теплоснабжения на отопление детских дошкольных учреждений </w:t>
            </w:r>
            <w:r/>
          </w:p>
        </w:tc>
        <w:tc>
          <w:tcPr>
            <w:tcW w:w="269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кДж/(м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  <w:vertAlign w:val="superscript"/>
              </w:rPr>
              <w:t xml:space="preserve">о</w:t>
            </w:r>
            <w:r>
              <w:rPr>
                <w:sz w:val="24"/>
                <w:szCs w:val="24"/>
              </w:rPr>
              <w:t xml:space="preserve">С•сут)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1 кв. м полезной площади здания</w:t>
            </w:r>
            <w:r/>
          </w:p>
        </w:tc>
        <w:tc>
          <w:tcPr>
            <w:tcW w:w="2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1-3 этажа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310</w:t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  <w:trHeight w:val="745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99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кДж/(м</w:t>
            </w:r>
            <w:r>
              <w:rPr>
                <w:sz w:val="24"/>
                <w:szCs w:val="24"/>
                <w:vertAlign w:val="superscript"/>
              </w:rPr>
              <w:t xml:space="preserve">3</w:t>
            </w: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  <w:vertAlign w:val="superscript"/>
              </w:rPr>
              <w:t xml:space="preserve">о</w:t>
            </w:r>
            <w:r>
              <w:rPr>
                <w:sz w:val="24"/>
                <w:szCs w:val="24"/>
              </w:rPr>
              <w:t xml:space="preserve">С•сут)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куб. м отапливаемого объема</w:t>
            </w:r>
            <w:r/>
          </w:p>
        </w:tc>
        <w:tc>
          <w:tcPr>
            <w:tcW w:w="2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1-3 этажа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90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847"/>
        </w:trPr>
        <w:tc>
          <w:tcPr>
            <w:gridSpan w:val="6"/>
            <w:tcW w:w="154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Примечание: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Требуемый удельный расход тепловой энергии системой теплоснабжения на отопление зданий принят согласно </w:t>
            </w:r>
            <w:r>
              <w:rPr>
                <w:sz w:val="24"/>
                <w:szCs w:val="24"/>
              </w:rPr>
              <w:t xml:space="preserve">ТСН 23-310-2000 БелО «Энергетическая эффективность в жилых и общественных зданиях. Нормативы по теплозащите зданий. Белгородская область»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         </w:t>
            </w:r>
            <w:r/>
          </w:p>
        </w:tc>
      </w:tr>
    </w:tbl>
    <w:p>
      <w:pPr>
        <w:pStyle w:val="706"/>
        <w:ind w:firstLine="0"/>
        <w:spacing w:before="240" w:line="240" w:lineRule="auto"/>
        <w:shd w:val="clear" w:color="auto" w:fill="ffffff"/>
        <w:rPr>
          <w:b/>
          <w:bCs/>
          <w:sz w:val="24"/>
          <w:szCs w:val="24"/>
        </w:rPr>
        <w:outlineLvl w:val="4"/>
      </w:pPr>
      <w:r>
        <w:rPr>
          <w:b/>
          <w:bCs/>
          <w:sz w:val="24"/>
          <w:szCs w:val="24"/>
        </w:rPr>
      </w:r>
      <w:r/>
    </w:p>
    <w:p>
      <w:pPr>
        <w:pStyle w:val="709"/>
        <w:numPr>
          <w:ilvl w:val="0"/>
          <w:numId w:val="16"/>
        </w:numPr>
        <w:ind w:left="714" w:hanging="357"/>
        <w:spacing w:after="0"/>
        <w:rPr>
          <w:b w:val="0"/>
          <w:bCs/>
        </w:rPr>
      </w:pPr>
      <w:r>
        <w:rPr>
          <w:b w:val="0"/>
          <w:bCs/>
        </w:rPr>
        <w:br w:type="page" w:clear="all"/>
      </w:r>
      <w:bookmarkStart w:id="8" w:name="_Toc223295379"/>
      <w:r>
        <w:t xml:space="preserve">Расчетные показатели в области водоснабжения</w:t>
      </w:r>
      <w:bookmarkEnd w:id="8"/>
      <w:r>
        <w:rPr>
          <w:b w:val="0"/>
          <w:bCs/>
        </w:rPr>
      </w:r>
      <w:r/>
    </w:p>
    <w:p>
      <w:pPr>
        <w:pStyle w:val="706"/>
        <w:ind w:left="2160" w:firstLine="0"/>
        <w:jc w:val="right"/>
        <w:spacing w:line="240" w:lineRule="auto"/>
        <w:shd w:val="clear" w:color="auto" w:fill="ffffff"/>
        <w:rPr>
          <w:bCs/>
          <w:sz w:val="24"/>
          <w:szCs w:val="24"/>
        </w:rPr>
        <w:outlineLvl w:val="4"/>
      </w:pPr>
      <w:r>
        <w:rPr>
          <w:bCs/>
          <w:sz w:val="24"/>
          <w:szCs w:val="24"/>
        </w:rPr>
        <w:t xml:space="preserve">Таблица 1.4.4</w:t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8351"/>
        <w:gridCol w:w="1714"/>
        <w:gridCol w:w="1842"/>
      </w:tblGrid>
      <w:tr>
        <w:trPr>
          <w:cantSplit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объектов</w:t>
            </w:r>
            <w:r/>
          </w:p>
        </w:tc>
        <w:tc>
          <w:tcPr>
            <w:tcW w:w="8351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49" w:right="-149"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расчетного показателя объектов,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</w:t>
            </w:r>
            <w:r/>
          </w:p>
        </w:tc>
        <w:tc>
          <w:tcPr>
            <w:gridSpan w:val="2"/>
            <w:tcW w:w="3556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Расчетные показатели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351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1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Минимально допустимый уровень обеспеченности объектами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 допустимый уровень территориальной д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ступности</w:t>
            </w:r>
            <w:r/>
          </w:p>
        </w:tc>
      </w:tr>
    </w:tbl>
    <w:p>
      <w:pPr>
        <w:pStyle w:val="706"/>
        <w:ind w:left="2160" w:firstLine="0"/>
        <w:spacing w:line="240" w:lineRule="auto"/>
        <w:shd w:val="clear" w:color="auto" w:fill="ffffff"/>
        <w:rPr>
          <w:b/>
          <w:bCs/>
          <w:sz w:val="4"/>
          <w:szCs w:val="4"/>
        </w:rPr>
        <w:outlineLvl w:val="4"/>
      </w:pPr>
      <w:r>
        <w:rPr>
          <w:b/>
          <w:bCs/>
          <w:sz w:val="4"/>
          <w:szCs w:val="4"/>
        </w:rPr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26"/>
        <w:gridCol w:w="2966"/>
        <w:gridCol w:w="2692"/>
        <w:gridCol w:w="2737"/>
        <w:gridCol w:w="1691"/>
        <w:gridCol w:w="1839"/>
      </w:tblGrid>
      <w:tr>
        <w:trPr>
          <w:trHeight w:val="23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4" w:space="0"/>
            </w:tcBorders>
            <w:tcW w:w="3526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водоснабжения.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Сети водоснабжения.</w:t>
            </w:r>
            <w:r/>
          </w:p>
        </w:tc>
        <w:tc>
          <w:tcPr>
            <w:tcBorders>
              <w:top w:val="single" w:color="000000" w:sz="4" w:space="0"/>
            </w:tcBorders>
            <w:tcW w:w="2966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 потребления коммунальных услуг по холодному водоснабжению в жилых помещениях [1],</w:t>
            </w:r>
            <w:r/>
          </w:p>
          <w:p>
            <w:pPr>
              <w:pStyle w:val="706"/>
              <w:ind w:firstLine="8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  на человека в месяц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542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Жилые дома, пользующиеся водой из водоразборных колонок на улице</w:t>
            </w:r>
            <w:r/>
          </w:p>
        </w:tc>
        <w:tc>
          <w:tcPr>
            <w:tcBorders>
              <w:top w:val="singl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</w:tcBorders>
            <w:tcW w:w="183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25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42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Жилые дома, пользующиеся водой из водоразборных колонок на улице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3,0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42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Дом с водопроводом и местным выгребом из ванны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4,5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42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Дом с водопроводом и местным выгребом без ванны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4,5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42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Дом с водопроводом без местного выгреба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3,0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42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Уличная колонка, дом с канализацией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1,5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42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Колонка во дворе, дом с канализацией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3,0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42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Жилые дома с водопроводом, канализацией, ваннами, газовыми нагревателями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7,5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42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Жилые дома с водопроводом, канализацией, ваннами, электронагревателями, газонагревателями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42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Общежития с канализацией без душевых с водопроводом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42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Временный водопровод 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I</w:t>
            </w:r>
            <w:r>
              <w:rPr>
                <w:rFonts w:eastAsia="Calibri"/>
                <w:sz w:val="24"/>
                <w:szCs w:val="24"/>
              </w:rPr>
              <w:t xml:space="preserve">, 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IV</w:t>
            </w:r>
            <w:r>
              <w:rPr>
                <w:rFonts w:eastAsia="Calibri"/>
                <w:sz w:val="24"/>
                <w:szCs w:val="24"/>
              </w:rPr>
              <w:t xml:space="preserve"> кв.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1,5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42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Временный водопровод 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I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I</w:t>
            </w:r>
            <w:r>
              <w:rPr>
                <w:rFonts w:eastAsia="Calibri"/>
                <w:sz w:val="24"/>
                <w:szCs w:val="24"/>
              </w:rPr>
              <w:t xml:space="preserve">, 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I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I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I</w:t>
            </w:r>
            <w:r>
              <w:rPr>
                <w:rFonts w:eastAsia="Calibri"/>
                <w:sz w:val="24"/>
                <w:szCs w:val="24"/>
              </w:rPr>
              <w:t xml:space="preserve"> кв.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4,5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42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Жилые дома с водопроводом, канализацией, ваннами и душем, с централизованным горячим водоснабжением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4,5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81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textDirection w:val="lrTb"/>
            <w:noWrap w:val="false"/>
          </w:tcPr>
          <w:p>
            <w:pPr>
              <w:pStyle w:val="706"/>
              <w:ind w:left="-110" w:right="-129"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 потребления коммунальных услуг по горячему водоснабжению в жилых помещениях [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],</w:t>
            </w:r>
            <w:r/>
          </w:p>
          <w:p>
            <w:pPr>
              <w:pStyle w:val="706"/>
              <w:ind w:left="-110" w:right="-129"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  на человека в месяц</w:t>
            </w:r>
            <w:r/>
          </w:p>
        </w:tc>
        <w:tc>
          <w:tcPr>
            <w:gridSpan w:val="2"/>
            <w:tcW w:w="542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Жилые дома с водопроводом, канализацией, ваннами и душем, с централизованным горячим водоснабжением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3,0</w:t>
            </w:r>
            <w:r/>
          </w:p>
        </w:tc>
        <w:tc>
          <w:tcPr>
            <w:tcW w:w="183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водоснабжения.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Сети водоснабжения.</w:t>
            </w:r>
            <w:r/>
          </w:p>
        </w:tc>
        <w:tc>
          <w:tcPr>
            <w:tcW w:w="2966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Расчетные расходы воды потребителями [2]</w:t>
            </w:r>
            <w:r/>
          </w:p>
        </w:tc>
        <w:tc>
          <w:tcPr>
            <w:tcW w:w="269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Жилые дома квартирного типа,</w:t>
            </w:r>
            <w:r/>
          </w:p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л/сут на 1 жителя</w:t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водопроводом и канализацией, без ванн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70</w:t>
            </w:r>
            <w:r/>
          </w:p>
        </w:tc>
        <w:tc>
          <w:tcPr>
            <w:tcW w:w="183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left="-80" w:right="-142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водопроводом, с канализацией, и ваннами </w:t>
            </w:r>
            <w:r/>
          </w:p>
          <w:p>
            <w:pPr>
              <w:pStyle w:val="706"/>
              <w:ind w:left="-80" w:right="-142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газовыми водонагревателями, 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120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left="-80" w:right="-108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централизованным горячим водоснабжением, оборудованные умывальниками, </w:t>
            </w:r>
            <w:r/>
          </w:p>
          <w:p>
            <w:pPr>
              <w:pStyle w:val="706"/>
              <w:ind w:left="-80" w:right="-108" w:firstLine="0"/>
              <w:jc w:val="center"/>
              <w:spacing w:line="192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24"/>
                <w:szCs w:val="24"/>
              </w:rPr>
              <w:t xml:space="preserve">мойками и душами</w:t>
            </w:r>
            <w:r>
              <w:rPr>
                <w:rFonts w:eastAsia="Calibri"/>
                <w:sz w:val="18"/>
                <w:szCs w:val="18"/>
              </w:rPr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130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632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left="-150" w:right="-129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ваннами длиной от</w:t>
            </w:r>
            <w:r/>
          </w:p>
          <w:p>
            <w:pPr>
              <w:pStyle w:val="706"/>
              <w:ind w:left="-150" w:right="-129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1500 мм,</w:t>
            </w:r>
            <w:r/>
          </w:p>
          <w:p>
            <w:pPr>
              <w:pStyle w:val="706"/>
              <w:ind w:left="-150" w:right="-129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оборудован</w:t>
            </w:r>
            <w:r>
              <w:rPr>
                <w:rFonts w:eastAsia="Calibri"/>
                <w:sz w:val="24"/>
                <w:szCs w:val="24"/>
              </w:rPr>
              <w:t xml:space="preserve">н</w:t>
            </w:r>
            <w:r>
              <w:rPr>
                <w:rFonts w:eastAsia="Calibri"/>
                <w:sz w:val="24"/>
                <w:szCs w:val="24"/>
              </w:rPr>
              <w:t xml:space="preserve">ыми душами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180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63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42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Общежития,  л/сут на 1 человека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85-120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42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Гостиницы,  л/сут на 1 человека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230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8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Больницы, 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л/сут на 1 место</w:t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общими ваннами и душевыми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115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6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санузлами, приближенными к палатам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200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6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инфекционные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240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42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Поликлиники и амбулатории,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л/сут на 1 больного в смену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6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Дошкольные образовательные организации,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л/сут на 1 ребенка</w:t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 столовыми на полуфабрикатах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22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619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 столовыми на сырье и прачечными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60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hanging="1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Прачечные</w:t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л/сут на 1 кг сух. белья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75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7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Административные здания</w:t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л/сут на 1 работающего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22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left="-159" w:right="-136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Образовательные</w:t>
            </w:r>
            <w:r/>
          </w:p>
          <w:p>
            <w:pPr>
              <w:pStyle w:val="706"/>
              <w:ind w:left="-159" w:right="-136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организации,</w:t>
            </w:r>
            <w:r/>
          </w:p>
          <w:p>
            <w:pPr>
              <w:pStyle w:val="706"/>
              <w:ind w:left="-159" w:right="-136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организации</w:t>
            </w:r>
            <w:r/>
          </w:p>
          <w:p>
            <w:pPr>
              <w:pStyle w:val="706"/>
              <w:ind w:left="-159" w:right="-136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профессионального </w:t>
            </w:r>
            <w:r/>
          </w:p>
          <w:p>
            <w:pPr>
              <w:pStyle w:val="706"/>
              <w:ind w:left="-159" w:right="-136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образования</w:t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л/сут на 1 учащегося, 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преподавателя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17,2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650"/>
        </w:trPr>
        <w:tc>
          <w:tcPr>
            <w:tcW w:w="3526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водоснабжения.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Сети водоснабжения.</w:t>
            </w:r>
            <w:r/>
          </w:p>
        </w:tc>
        <w:tc>
          <w:tcPr>
            <w:tcW w:w="2966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Расчетные расходы воды потребителями [2]</w:t>
            </w:r>
            <w:r/>
          </w:p>
        </w:tc>
        <w:tc>
          <w:tcPr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left="-85" w:right="-136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Лаборатории образовательных организаций</w:t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л/сут на 1 прибор в смену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220</w:t>
            </w:r>
            <w:r/>
          </w:p>
        </w:tc>
        <w:tc>
          <w:tcPr>
            <w:tcW w:w="183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Общеобразовательные организации</w:t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л/сут на 1 учащегося, 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преподавателя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16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Аптеки</w:t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л/сут на 1 место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Предприятия общественного питания</w:t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л/сут на 1 усл. блюдо, 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т.ч. 2 л на мытье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Магазины, 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л/сут на 1 раб. в смену</w:t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продовольственные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250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промтоварные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Парикмахерские</w:t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л/сут на 1 раб. место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56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Кинотеатры</w:t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л/сут на 1 место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Клубы</w:t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л/сут на 1 место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8,6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Стадионы и спортзалы</w:t>
            </w:r>
            <w:r/>
          </w:p>
        </w:tc>
        <w:tc>
          <w:tcPr>
            <w:tcBorders>
              <w:bottom w:val="single" w:color="000000" w:sz="4" w:space="0"/>
            </w:tcBorders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л/сут на зрителя/физкультурника</w:t>
            </w:r>
            <w:r/>
          </w:p>
        </w:tc>
        <w:tc>
          <w:tcPr>
            <w:tcBorders>
              <w:bottom w:val="singl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 / 50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112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left="-158" w:right="-66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Плавательные бассейны</w:t>
            </w:r>
            <w:r/>
          </w:p>
        </w:tc>
        <w:tc>
          <w:tcPr>
            <w:tcBorders>
              <w:bottom w:val="none" w:color="000000" w:sz="4" w:space="0"/>
            </w:tcBorders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39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-пополнение бассейна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л, % вместимости</w:t>
            </w:r>
            <w:r/>
          </w:p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бассейна в сутки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для зрителей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место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для спортсменов</w:t>
            </w:r>
            <w:r/>
          </w:p>
        </w:tc>
        <w:tc>
          <w:tcPr>
            <w:tcBorders>
              <w:top w:val="none" w:color="000000" w:sz="4" w:space="0"/>
            </w:tcBorders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спортсмен</w:t>
            </w:r>
            <w:r/>
          </w:p>
        </w:tc>
        <w:tc>
          <w:tcPr>
            <w:tcBorders>
              <w:top w:val="non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100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Бани</w:t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л/сут на 1 место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180-290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Душевые в бытовых помещениях предприятий </w:t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л/сут на 1 душевую сетку в смену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500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Цеха</w:t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л/сут на 1 чел. в смену</w:t>
            </w:r>
            <w:r/>
          </w:p>
        </w:tc>
        <w:tc>
          <w:tcPr>
            <w:tcBorders>
              <w:bottom w:val="singl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25-45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left="-58" w:right="-66"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Расход воды на </w:t>
            </w:r>
            <w:r>
              <w:rPr>
                <w:rFonts w:eastAsia="Calibri"/>
                <w:sz w:val="24"/>
                <w:szCs w:val="24"/>
              </w:rPr>
              <w:t xml:space="preserve">1 </w:t>
            </w:r>
            <w:r>
              <w:rPr>
                <w:rFonts w:eastAsia="Calibri"/>
                <w:sz w:val="24"/>
                <w:szCs w:val="24"/>
              </w:rPr>
              <w:t xml:space="preserve">полив:</w:t>
            </w:r>
            <w:r/>
          </w:p>
        </w:tc>
        <w:tc>
          <w:tcPr>
            <w:tcW w:w="2737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л/сут на 1 кв.м:</w:t>
            </w:r>
            <w:r/>
          </w:p>
        </w:tc>
        <w:tc>
          <w:tcPr>
            <w:tcBorders>
              <w:bottom w:val="non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 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травяной покров</w:t>
            </w:r>
            <w:r/>
          </w:p>
        </w:tc>
        <w:tc>
          <w:tcPr>
            <w:tcW w:w="2737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тротуары, проезды</w:t>
            </w:r>
            <w:r/>
          </w:p>
        </w:tc>
        <w:tc>
          <w:tcPr>
            <w:tcW w:w="2737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0,4-0,5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газоны, цветники</w:t>
            </w:r>
            <w:r/>
          </w:p>
        </w:tc>
        <w:tc>
          <w:tcPr>
            <w:tcW w:w="2737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3-6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6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692" w:type="dxa"/>
            <w:vAlign w:val="center"/>
            <w:textDirection w:val="lrTb"/>
            <w:noWrap w:val="false"/>
          </w:tcPr>
          <w:p>
            <w:pPr>
              <w:pStyle w:val="706"/>
              <w:ind w:left="-158" w:right="-66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Залив поверхности катка</w:t>
            </w:r>
            <w:r/>
          </w:p>
        </w:tc>
        <w:tc>
          <w:tcPr>
            <w:tcW w:w="2737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л/сут на 1 кв.м:</w:t>
            </w:r>
            <w:r/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0,5</w:t>
            </w:r>
            <w:r/>
          </w:p>
        </w:tc>
        <w:tc>
          <w:tcPr>
            <w:tcW w:w="183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W w:w="15451" w:type="dxa"/>
            <w:vAlign w:val="top"/>
            <w:textDirection w:val="lrTb"/>
            <w:noWrap w:val="false"/>
          </w:tcPr>
          <w:p>
            <w:pPr>
              <w:pStyle w:val="706"/>
              <w:ind w:right="-99" w:firstLine="0"/>
              <w:spacing w:line="18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Примечание:</w:t>
              <w:br w:type="textWrapping" w:clear="all"/>
              <w:t xml:space="preserve">1. Расчетный показатель по холодному и горячему водоснабжению в жилых помещениях установлен приказом  комиссии по государственному регулированию цен и тарифов в Белгородской области от 30 августа 2012 года № 17/29. </w:t>
            </w:r>
            <w:r/>
          </w:p>
          <w:p>
            <w:pPr>
              <w:pStyle w:val="706"/>
              <w:ind w:right="-99" w:firstLine="0"/>
              <w:spacing w:line="18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</w:t>
            </w:r>
            <w:r>
              <w:rPr>
                <w:rFonts w:eastAsia="Calibri"/>
                <w:sz w:val="24"/>
                <w:szCs w:val="24"/>
              </w:rPr>
              <w:t xml:space="preserve">Расчетные расходы воды потребителями</w:t>
            </w:r>
            <w:r>
              <w:rPr>
                <w:rFonts w:eastAsia="Calibri"/>
                <w:sz w:val="24"/>
                <w:szCs w:val="24"/>
              </w:rPr>
              <w:t xml:space="preserve"> включает расходы воды на хозяйственно-питьевые и бытовые нужды в общественных зданиях</w:t>
            </w:r>
            <w:r>
              <w:rPr>
                <w:rFonts w:eastAsia="Calibri"/>
                <w:sz w:val="24"/>
                <w:szCs w:val="24"/>
              </w:rPr>
              <w:t xml:space="preserve">, принятые согласно</w:t>
            </w:r>
            <w:r>
              <w:rPr>
                <w:rFonts w:eastAsia="Calibri"/>
                <w:sz w:val="24"/>
                <w:szCs w:val="24"/>
              </w:rPr>
              <w:t xml:space="preserve"> СП 30.13330.2020, за исключением расхода воды для домов отдыха, санатор</w:t>
            </w:r>
            <w:r>
              <w:rPr>
                <w:rFonts w:eastAsia="Calibri"/>
                <w:sz w:val="24"/>
                <w:szCs w:val="24"/>
              </w:rPr>
              <w:t xml:space="preserve">иев </w:t>
            </w:r>
            <w:r>
              <w:rPr>
                <w:rFonts w:eastAsia="Calibri"/>
                <w:sz w:val="24"/>
                <w:szCs w:val="24"/>
              </w:rPr>
              <w:t xml:space="preserve">и пионерских лагерей, которые должны приниматься согласно технологических данных. </w:t>
            </w:r>
            <w:r>
              <w:rPr>
                <w:rFonts w:eastAsia="Calibri"/>
                <w:sz w:val="24"/>
                <w:szCs w:val="24"/>
              </w:rPr>
              <w:t xml:space="preserve">Расходы воды на производственные нужды</w:t>
            </w:r>
            <w:r>
              <w:rPr>
                <w:rFonts w:eastAsia="Calibri"/>
                <w:sz w:val="24"/>
                <w:szCs w:val="24"/>
              </w:rPr>
              <w:t xml:space="preserve"> определяются заданием на проектирование.</w:t>
            </w:r>
            <w:r/>
          </w:p>
        </w:tc>
      </w:tr>
    </w:tbl>
    <w:p>
      <w:pPr>
        <w:pStyle w:val="709"/>
        <w:numPr>
          <w:ilvl w:val="0"/>
          <w:numId w:val="16"/>
        </w:numPr>
        <w:ind w:left="714" w:hanging="357"/>
        <w:spacing w:after="0"/>
      </w:pPr>
      <w:r/>
      <w:bookmarkStart w:id="9" w:name="_Toc223295380"/>
      <w:r>
        <w:t xml:space="preserve">Расчетные показатели в области водоотведения</w:t>
      </w:r>
      <w:bookmarkEnd w:id="9"/>
      <w:r/>
      <w:r/>
    </w:p>
    <w:p>
      <w:pPr>
        <w:pStyle w:val="706"/>
        <w:ind w:left="2160" w:firstLine="0"/>
        <w:jc w:val="right"/>
        <w:spacing w:line="240" w:lineRule="auto"/>
        <w:shd w:val="clear" w:color="auto" w:fill="ffffff"/>
        <w:rPr>
          <w:bCs/>
          <w:sz w:val="24"/>
          <w:szCs w:val="24"/>
        </w:rPr>
        <w:outlineLvl w:val="4"/>
      </w:pPr>
      <w:r>
        <w:rPr>
          <w:bCs/>
          <w:sz w:val="24"/>
          <w:szCs w:val="24"/>
        </w:rPr>
        <w:t xml:space="preserve">Таблица 1.4.5</w:t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8351"/>
        <w:gridCol w:w="1714"/>
        <w:gridCol w:w="1842"/>
      </w:tblGrid>
      <w:tr>
        <w:trPr>
          <w:cantSplit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объектов</w:t>
            </w:r>
            <w:r/>
          </w:p>
        </w:tc>
        <w:tc>
          <w:tcPr>
            <w:tcW w:w="8351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49" w:right="-149"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расчетного показателя объектов,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</w:t>
            </w:r>
            <w:r/>
          </w:p>
        </w:tc>
        <w:tc>
          <w:tcPr>
            <w:gridSpan w:val="2"/>
            <w:tcW w:w="3556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Расчетные показатели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351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1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Минимально допустимый уровень обеспеченности объектами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 допустимый уровень территориальной д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ступности</w:t>
            </w:r>
            <w:r/>
          </w:p>
        </w:tc>
      </w:tr>
    </w:tbl>
    <w:p>
      <w:pPr>
        <w:pStyle w:val="706"/>
        <w:ind w:left="1440" w:firstLine="0"/>
        <w:spacing w:line="240" w:lineRule="auto"/>
        <w:shd w:val="clear" w:color="auto" w:fill="ffffff"/>
        <w:rPr>
          <w:b/>
          <w:bCs/>
          <w:sz w:val="4"/>
          <w:szCs w:val="4"/>
        </w:rPr>
        <w:outlineLvl w:val="4"/>
      </w:pPr>
      <w:r>
        <w:rPr>
          <w:b/>
          <w:bCs/>
          <w:sz w:val="4"/>
          <w:szCs w:val="4"/>
        </w:rPr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2998"/>
        <w:gridCol w:w="5366"/>
        <w:gridCol w:w="1701"/>
        <w:gridCol w:w="1842"/>
      </w:tblGrid>
      <w:tr>
        <w:trPr>
          <w:trHeight w:val="232"/>
          <w:tblHeader/>
        </w:trPr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836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</w:tr>
      <w:tr>
        <w:trPr>
          <w:cantSplit/>
          <w:trHeight w:val="161"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водоотведения.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Сети водоотведения.</w:t>
            </w:r>
            <w:r/>
          </w:p>
        </w:tc>
        <w:tc>
          <w:tcPr>
            <w:tcW w:w="2998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Норматив потребления коммунальных услуг по водоотведению в жилых помещениях,</w:t>
            </w:r>
            <w:r/>
          </w:p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куб. м  на человека в месяц</w:t>
            </w:r>
            <w:r/>
          </w:p>
        </w:tc>
        <w:tc>
          <w:tcPr>
            <w:tcW w:w="5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Жилые дома, пользующиеся водой из водоразборных колонок на улице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  <w:trHeight w:val="233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5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Жилые дома, пользующиеся водой из водоразборных колонок на улице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33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5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Дом с водопроводом и местным выгребом из ванны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16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5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Дом с водопроводом и местным выгребом без ванны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4,</w:t>
            </w:r>
            <w:r>
              <w:rPr>
                <w:rFonts w:eastAsia="Calibri"/>
                <w:sz w:val="24"/>
                <w:szCs w:val="24"/>
              </w:rPr>
              <w:t xml:space="preserve">275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28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5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Дом с водопроводом без местного выгреба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28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5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Уличная колонка, дом с канализацией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1,425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28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5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Колонка во дворе, дом с канализацией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2,85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28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5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Жилые дома с водопроводом, канализацией, ваннами, газовыми нагревателями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7,125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28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5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Жилые дома с водопроводом, канализацией, ваннами, электронагревателями, газонагревателями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5,7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28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5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Общежития с канализацией без душевых с водопроводом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2,85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28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5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Временный водопровод 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I</w:t>
            </w:r>
            <w:r>
              <w:rPr>
                <w:rFonts w:eastAsia="Calibri"/>
                <w:sz w:val="24"/>
                <w:szCs w:val="24"/>
              </w:rPr>
              <w:t xml:space="preserve">, 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IV</w:t>
            </w:r>
            <w:r>
              <w:rPr>
                <w:rFonts w:eastAsia="Calibri"/>
                <w:sz w:val="24"/>
                <w:szCs w:val="24"/>
              </w:rPr>
              <w:t xml:space="preserve"> кв.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85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5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Временный водопровод 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I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I</w:t>
            </w:r>
            <w:r>
              <w:rPr>
                <w:rFonts w:eastAsia="Calibri"/>
                <w:sz w:val="24"/>
                <w:szCs w:val="24"/>
              </w:rPr>
              <w:t xml:space="preserve">, 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I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I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I</w:t>
            </w:r>
            <w:r>
              <w:rPr>
                <w:rFonts w:eastAsia="Calibri"/>
                <w:sz w:val="24"/>
                <w:szCs w:val="24"/>
              </w:rPr>
              <w:t xml:space="preserve"> кв.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8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53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Жилые дома с водопроводом, канализацией, ваннами и душем, с централизованным горячим водоснабжением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7,5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847"/>
        </w:trPr>
        <w:tc>
          <w:tcPr>
            <w:gridSpan w:val="5"/>
            <w:tcW w:w="154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Примечание:</w:t>
              <w:br w:type="textWrapping" w:clear="all"/>
              <w:t xml:space="preserve">Расчетный показатель по водоотведению в жилых помещениях установлен приказом  комиссии по государственному регулированию цен и тарифов в Белгородской области от 30 августа 2012 года № 17/29. Нормативы обеспеченности объектов </w:t>
            </w:r>
            <w:r>
              <w:rPr>
                <w:rFonts w:eastAsia="Calibri"/>
                <w:sz w:val="24"/>
                <w:szCs w:val="24"/>
              </w:rPr>
              <w:t xml:space="preserve">общественного назначения и объектов </w:t>
            </w:r>
            <w:r>
              <w:rPr>
                <w:rFonts w:eastAsia="Calibri"/>
                <w:sz w:val="24"/>
                <w:szCs w:val="24"/>
              </w:rPr>
              <w:t xml:space="preserve">промышленности определяются заданием на проектирование.</w:t>
            </w:r>
            <w:r/>
          </w:p>
        </w:tc>
      </w:tr>
    </w:tbl>
    <w:p>
      <w:pPr>
        <w:pStyle w:val="709"/>
        <w:numPr>
          <w:ilvl w:val="0"/>
          <w:numId w:val="16"/>
        </w:numPr>
        <w:ind w:left="714" w:hanging="357"/>
        <w:spacing w:after="0"/>
      </w:pPr>
      <w:r>
        <w:t xml:space="preserve"> </w:t>
      </w:r>
      <w:bookmarkStart w:id="10" w:name="_Toc223295381"/>
      <w:r>
        <w:t xml:space="preserve">Расчетные показатели в области </w:t>
      </w:r>
      <w:r>
        <w:t xml:space="preserve">транспорта и </w:t>
      </w:r>
      <w:r>
        <w:t xml:space="preserve">автомобильных дорог</w:t>
      </w:r>
      <w:r>
        <w:t xml:space="preserve"> местного значения</w:t>
      </w:r>
      <w:bookmarkEnd w:id="10"/>
      <w:r/>
      <w:r/>
    </w:p>
    <w:p>
      <w:pPr>
        <w:pStyle w:val="706"/>
        <w:ind w:firstLine="0"/>
        <w:jc w:val="right"/>
        <w:spacing w:line="240" w:lineRule="auto"/>
        <w:shd w:val="clear" w:color="auto" w:fill="ffffff"/>
        <w:rPr>
          <w:b/>
          <w:bCs/>
          <w:sz w:val="24"/>
          <w:szCs w:val="24"/>
        </w:rPr>
        <w:outlineLvl w:val="4"/>
      </w:pPr>
      <w:r>
        <w:rPr>
          <w:bCs/>
          <w:sz w:val="24"/>
          <w:szCs w:val="24"/>
        </w:rPr>
        <w:t xml:space="preserve">Таблица 1.4.</w:t>
      </w:r>
      <w:r>
        <w:rPr>
          <w:bCs/>
          <w:sz w:val="24"/>
          <w:szCs w:val="24"/>
        </w:rPr>
        <w:t xml:space="preserve">6</w:t>
      </w:r>
      <w:r>
        <w:rPr>
          <w:b/>
          <w:bCs/>
          <w:sz w:val="24"/>
          <w:szCs w:val="24"/>
        </w:rPr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8351"/>
        <w:gridCol w:w="1714"/>
        <w:gridCol w:w="1842"/>
      </w:tblGrid>
      <w:tr>
        <w:trPr>
          <w:cantSplit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объектов</w:t>
            </w:r>
            <w:r/>
          </w:p>
        </w:tc>
        <w:tc>
          <w:tcPr>
            <w:tcW w:w="8351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49" w:right="-149"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расчетного показателя объектов,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</w:t>
            </w:r>
            <w:r/>
          </w:p>
        </w:tc>
        <w:tc>
          <w:tcPr>
            <w:gridSpan w:val="2"/>
            <w:tcW w:w="3556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Расчетные показатели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351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1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Минимально допустимый уровень обеспеченности объектами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 допустимый уровень территориальной д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ступности</w:t>
            </w:r>
            <w:r/>
          </w:p>
        </w:tc>
      </w:tr>
    </w:tbl>
    <w:p>
      <w:pPr>
        <w:pStyle w:val="706"/>
        <w:ind w:firstLine="0"/>
        <w:spacing w:line="240" w:lineRule="auto"/>
        <w:shd w:val="clear" w:color="auto" w:fill="ffffff"/>
        <w:rPr>
          <w:b/>
          <w:bCs/>
          <w:sz w:val="4"/>
          <w:szCs w:val="4"/>
        </w:rPr>
        <w:outlineLvl w:val="4"/>
      </w:pPr>
      <w:r>
        <w:rPr>
          <w:b/>
          <w:bCs/>
          <w:sz w:val="4"/>
          <w:szCs w:val="4"/>
        </w:rPr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898"/>
        <w:gridCol w:w="945"/>
        <w:gridCol w:w="155"/>
        <w:gridCol w:w="128"/>
        <w:gridCol w:w="72"/>
        <w:gridCol w:w="100"/>
        <w:gridCol w:w="300"/>
        <w:gridCol w:w="100"/>
        <w:gridCol w:w="1500"/>
        <w:gridCol w:w="622"/>
        <w:gridCol w:w="3544"/>
        <w:gridCol w:w="1701"/>
        <w:gridCol w:w="1842"/>
      </w:tblGrid>
      <w:tr>
        <w:trPr>
          <w:trHeight w:val="23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</w:tr>
      <w:tr>
        <w:trPr>
          <w:cantSplit/>
          <w:trHeight w:val="629"/>
        </w:trPr>
        <w:tc>
          <w:tcPr>
            <w:tcBorders>
              <w:top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автомобильные дороги местного значения и улично-дорожная сеть в границах муниципального округа;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искусственные дорожные сооружения на автомобильных дорогах муниципального округа (мостовое сооружение, тоннель, транспортная развязка в разных уровнях, пешеходный переход в разных уровнях, саморегулируемое пересечение в одном уровне);</w:t>
            </w:r>
            <w:r/>
          </w:p>
        </w:tc>
        <w:tc>
          <w:tcPr>
            <w:gridSpan w:val="11"/>
            <w:tcBorders>
              <w:top w:val="single" w:color="000000" w:sz="4" w:space="0"/>
            </w:tcBorders>
            <w:tcW w:w="8364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Плотность сети автодорог общего пользования местного значения в границах муниципального округа [1],  км/кв. км</w:t>
            </w:r>
            <w:r/>
          </w:p>
        </w:tc>
        <w:tc>
          <w:tcPr>
            <w:tcBorders>
              <w:top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 xml:space="preserve">0,</w:t>
            </w:r>
            <w:r>
              <w:rPr>
                <w:rFonts w:eastAsia="Calibri"/>
                <w:sz w:val="24"/>
                <w:szCs w:val="24"/>
              </w:rPr>
              <w:t xml:space="preserve">47</w:t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  <w:trHeight w:val="197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9"/>
            <w:tcBorders>
              <w:top w:val="single" w:color="000000" w:sz="4" w:space="0"/>
            </w:tcBorders>
            <w:tcW w:w="4198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Плотность улично-дорожной сети в границах населенных пунктов [5], км/кв. км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41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Малоэтажная модель </w:t>
            </w:r>
            <w:r>
              <w:rPr>
                <w:rFonts w:eastAsia="Calibri"/>
                <w:strike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  <w:trHeight w:val="195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9"/>
            <w:tcW w:w="41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41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Среднеэтажная модель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15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195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9"/>
            <w:tcW w:w="41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416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Центральная модель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18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1"/>
            <w:tcBorders>
              <w:top w:val="single" w:color="000000" w:sz="4" w:space="0"/>
            </w:tcBorders>
            <w:tcW w:w="8364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Доля автодорог с твердым покрытием всех видов [3] , %</w:t>
            </w:r>
            <w:r/>
          </w:p>
          <w:p>
            <w:pPr>
              <w:pStyle w:val="706"/>
              <w:ind w:firstLine="34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(городская территория/ сельские территории [9])</w:t>
            </w:r>
            <w:r/>
          </w:p>
        </w:tc>
        <w:tc>
          <w:tcPr>
            <w:tcBorders>
              <w:top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75/ 60</w:t>
            </w:r>
            <w:r/>
          </w:p>
        </w:tc>
        <w:tc>
          <w:tcPr>
            <w:tcBorders>
              <w:top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  <w:trHeight w:val="333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9"/>
            <w:tcBorders>
              <w:top w:val="single" w:color="000000" w:sz="4" w:space="0"/>
            </w:tcBorders>
            <w:tcW w:w="4198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Ширина улиц и дорог в красных линиях [2],  м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4166" w:type="dxa"/>
            <w:vAlign w:val="center"/>
            <w:textDirection w:val="lrTb"/>
            <w:noWrap w:val="false"/>
          </w:tcPr>
          <w:p>
            <w:pPr>
              <w:pStyle w:val="706"/>
              <w:ind w:firstLine="13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Магистральные дороги </w:t>
            </w:r>
            <w:r/>
          </w:p>
        </w:tc>
        <w:tc>
          <w:tcPr>
            <w:tcBorders>
              <w:top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50-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  <w:trHeight w:val="311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9"/>
            <w:tcW w:w="41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4166" w:type="dxa"/>
            <w:vAlign w:val="center"/>
            <w:textDirection w:val="lrTb"/>
            <w:noWrap w:val="false"/>
          </w:tcPr>
          <w:p>
            <w:pPr>
              <w:pStyle w:val="706"/>
              <w:ind w:firstLine="13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Магистральные улицы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40-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100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435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9"/>
            <w:tcW w:w="41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4166" w:type="dxa"/>
            <w:vAlign w:val="center"/>
            <w:textDirection w:val="lrTb"/>
            <w:noWrap w:val="false"/>
          </w:tcPr>
          <w:p>
            <w:pPr>
              <w:pStyle w:val="706"/>
              <w:ind w:firstLine="13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Улицы и дороги местного значения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15-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30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минут пешеходной доступности</w:t>
            </w:r>
            <w:r/>
          </w:p>
        </w:tc>
      </w:tr>
      <w:tr>
        <w:trPr>
          <w:cantSplit/>
          <w:trHeight w:val="714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1"/>
            <w:tcW w:w="8364" w:type="dxa"/>
            <w:vAlign w:val="center"/>
            <w:textDirection w:val="lrTb"/>
            <w:noWrap w:val="false"/>
          </w:tcPr>
          <w:p>
            <w:pPr>
              <w:pStyle w:val="706"/>
              <w:ind w:firstLine="13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Расстояние между наземными пешеходными переходами в границах населенных пунктов [2], м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200-400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  <w:trHeight w:val="849"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остановочные пункты общественного пассажирского транспорта в границах муниципального округа (остановочный пункт, конечные остановочные пункты и (или) разворотные кольца общественного транспорта)</w:t>
            </w:r>
            <w:r/>
          </w:p>
        </w:tc>
        <w:tc>
          <w:tcPr>
            <w:gridSpan w:val="11"/>
            <w:tcBorders>
              <w:top w:val="single" w:color="000000" w:sz="4" w:space="0"/>
            </w:tcBorders>
            <w:tcW w:w="8364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Плотность сети линий наземного общественного пассажирского транспорта в границах населенных пунктов  (50 % улично-дорожной сети) [3], км/кв. км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7,3</w:t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 м - городская территория;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 м - сельские территории [9]</w:t>
            </w:r>
            <w:r/>
          </w:p>
        </w:tc>
      </w:tr>
      <w:tr>
        <w:trPr>
          <w:cantSplit/>
          <w:trHeight w:val="1769"/>
        </w:trPr>
        <w:tc>
          <w:tcPr>
            <w:tcBorders>
              <w:bottom w:val="single" w:color="000000" w:sz="4" w:space="0"/>
            </w:tcBorders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1"/>
            <w:tcBorders>
              <w:top w:val="single" w:color="000000" w:sz="4" w:space="0"/>
              <w:bottom w:val="single" w:color="000000" w:sz="4" w:space="0"/>
            </w:tcBorders>
            <w:tcW w:w="8364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Максимальное расстояние между остановочными пунктами на линиях общественного пассажирского транспорта в границах населенных пунктов [2], м</w:t>
            </w:r>
            <w:r/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400-600</w:t>
            </w:r>
            <w:r/>
          </w:p>
        </w:tc>
        <w:tc>
          <w:tcPr>
            <w:tcBorders>
              <w:bottom w:val="single" w:color="000000" w:sz="4" w:space="0"/>
            </w:tcBorders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847"/>
        </w:trPr>
        <w:tc>
          <w:tcPr>
            <w:tcBorders>
              <w:bottom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Гаражи и открытые стоянки для парковки легковых автомобилей [6]</w:t>
            </w:r>
            <w:r>
              <w:rPr>
                <w:rFonts w:eastAsia="Calibri"/>
                <w:sz w:val="24"/>
                <w:szCs w:val="24"/>
              </w:rPr>
              <w:t xml:space="preserve">, [11]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  <w:bottom w:val="single" w:color="000000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Среднеэтажная жилая застройка </w:t>
            </w:r>
            <w:r>
              <w:rPr>
                <w:rFonts w:eastAsia="Calibri"/>
                <w:strike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706"/>
              <w:ind w:right="-108" w:firstLine="34"/>
              <w:jc w:val="center"/>
              <w:spacing w:line="240" w:lineRule="auto"/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количество машино-мест на квартиру</w:t>
            </w:r>
            <w:r>
              <w:rPr>
                <w:rFonts w:eastAsia="Calibri"/>
                <w:strike/>
                <w:sz w:val="24"/>
                <w:szCs w:val="24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0,9</w:t>
            </w:r>
            <w:r>
              <w:rPr>
                <w:rFonts w:eastAsia="Calibri"/>
                <w:strike/>
                <w:sz w:val="24"/>
                <w:szCs w:val="24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16" w:lineRule="auto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</w:t>
            </w:r>
            <w:r>
              <w:rPr>
                <w:strike/>
                <w:sz w:val="24"/>
                <w:szCs w:val="24"/>
              </w:rPr>
            </w:r>
            <w:r/>
          </w:p>
        </w:tc>
      </w:tr>
      <w:tr>
        <w:trPr>
          <w:cantSplit/>
          <w:trHeight w:val="33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W w:w="4820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Малоэтажная и блокированная жилая застройка 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706"/>
              <w:ind w:left="34" w:right="-108"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количество машино-мест на квартиру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1,3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61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W w:w="4820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Застройка индивидуальными жилыми домами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количество машино-мест на дом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нормируется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 xml:space="preserve">в границах участка</w:t>
            </w:r>
            <w:r/>
          </w:p>
        </w:tc>
      </w:tr>
      <w:tr>
        <w:trPr>
          <w:cantSplit/>
          <w:trHeight w:val="415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W w:w="4820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Учреждения органов местн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го самоуправления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кв. м общей площ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200 - 220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W w:w="4820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Административно-управленческие учреждения, здания и помещения обществе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ных организаций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кв. м общей площ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100 - 120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Офисные здания и помещения, страховые компании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кв. м общей площ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50 - 60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370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</w:tcBorders>
            <w:tcW w:w="2598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right="-109" w:firstLine="3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Банки и банковские учреждения, </w:t>
            </w:r>
            <w:r/>
          </w:p>
          <w:p>
            <w:pPr>
              <w:pStyle w:val="706"/>
              <w:ind w:right="-109"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кредитно-финансовые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</w:tcBorders>
            <w:tcW w:w="2222" w:type="dxa"/>
            <w:vAlign w:val="center"/>
            <w:textDirection w:val="lrTb"/>
            <w:noWrap w:val="false"/>
          </w:tcPr>
          <w:p>
            <w:pPr>
              <w:pStyle w:val="706"/>
              <w:ind w:left="-108" w:right="-53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операционными залами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м общей площ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ди</w:t>
            </w:r>
            <w:r/>
          </w:p>
          <w:p>
            <w:pPr>
              <w:pStyle w:val="706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30 - 35</w:t>
            </w:r>
            <w:r/>
          </w:p>
        </w:tc>
        <w:tc>
          <w:tcP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540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7"/>
            <w:tcW w:w="25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3"/>
            <w:tcW w:w="2222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операционных залов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55 - 60</w:t>
            </w:r>
            <w:r/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5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Здания судов общей юрисдикции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рабо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ников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1,4 работника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363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W w:w="4820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судей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0,7 судьи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498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W w:w="4820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для служебного авт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транспорта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left="-108" w:right="-108"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заданию на прое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тирование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550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Здания и сооружения следстве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ных органов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сотрудника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сотрудника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Общеобразовательные и д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школьные организации,  профессиональные образовател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ные организации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преподавателей, сотрудников, обуч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ющихся, занятых в одну смену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right="-40" w:hanging="176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2 - 3 преподавателя и сотрудника </w:t>
            </w:r>
            <w:r/>
          </w:p>
          <w:p>
            <w:pPr>
              <w:pStyle w:val="706"/>
              <w:ind w:right="-40" w:hanging="176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+ 1 вр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менное машино-место на 30 обуча</w:t>
            </w:r>
            <w:r>
              <w:rPr>
                <w:sz w:val="24"/>
                <w:szCs w:val="24"/>
              </w:rPr>
              <w:t xml:space="preserve">ю</w:t>
            </w:r>
            <w:r>
              <w:rPr>
                <w:sz w:val="24"/>
                <w:szCs w:val="24"/>
              </w:rPr>
              <w:t xml:space="preserve">щихся 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514"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Гаражи и открытые стоянки для парковки легковых автомобилей [6]</w:t>
            </w:r>
            <w:r>
              <w:rPr>
                <w:rFonts w:eastAsia="Calibri"/>
                <w:sz w:val="24"/>
                <w:szCs w:val="24"/>
              </w:rPr>
              <w:t xml:space="preserve">, [11]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Центры обучения, самодеятельн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го творчества, клубы по интер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сам для взрослых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кв. м общей площ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20 - 25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Магазины-склады (мелкооптовой и розничной торговли, гиперма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кеты)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кв. м общей площ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30 - 35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торгового назначения с широким ассортиментом товаров периодического спроса продовольственной и (или) непрод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вольственной групп (торговые центры, торговые комплексы, супермаркеты, универсамы, ун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вермаги и т.п.)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кв. м общей площ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40 - 50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Специализированные магазины по продаже товаров эпизодического спроса непродовольственной группы (спортивные, автосалоны, мебельные, бытовой техники, музыкальных инструментов, юв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лирные, книжные и т.п.)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кв. м общей площ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60 - 70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Рынки 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706"/>
              <w:ind w:left="-153" w:right="-153"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универсальные и непродовол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ственные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кв. м общей площ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</w:pPr>
            <w:r/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706"/>
              <w:ind w:left="-108" w:right="-108"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продовольственные и сельскох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зяйственные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кв. м общей площ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</w:pPr>
            <w:r/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Предприятия общественного питания периодического спроса (р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стораны, кафе)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пос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дочных мест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4 - 5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Бани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единовременных посет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5 - 6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Ателье, фотосалоны городского значения, салоны-парикмахерские, салоны красоты, солярии, салоны моды, свадебные салоны и др.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кв. м общей площ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10 - 15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Салоны ритуальных услуг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кв. м общей площ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20 - 25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Гаражи и открытые стоянки для парковки легковых автомобилей [6]</w:t>
            </w:r>
            <w:r>
              <w:rPr>
                <w:rFonts w:eastAsia="Calibri"/>
                <w:sz w:val="24"/>
                <w:szCs w:val="24"/>
              </w:rPr>
              <w:t xml:space="preserve">, [11]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Химчистки, прачечные, ремон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ные мастерские, специализир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ванные центры по обслуживанию сложной бытовой техники и др.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рабочих мест приемщика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1 - 2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Гостиницы </w:t>
            </w:r>
            <w:r/>
          </w:p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номеров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W w:w="4820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рабо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ников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Музеи, выставочные залы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единовременных посет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6 - 8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Центральные, специальные и специализированные библиотеки, и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тернет-кафе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мест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6 - 8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107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религиозных конфессий 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единовременных посет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8 - 10, но не менее 10 машино-мест на об</w:t>
            </w:r>
            <w:r>
              <w:rPr>
                <w:sz w:val="24"/>
                <w:szCs w:val="24"/>
              </w:rPr>
              <w:t xml:space="preserve">ъ</w:t>
            </w:r>
            <w:r>
              <w:rPr>
                <w:sz w:val="24"/>
                <w:szCs w:val="24"/>
              </w:rPr>
              <w:t xml:space="preserve">ект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Досугово-развлекательные учр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ждения: развлекательные центры, дискотеки, залы игровых автом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тов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единовременных посет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4 - 7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Бильярдные, боулинги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единовременных посет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3 - 4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ЗАГС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единовременных посет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15 - 20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Стационары районн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го уровня (больницы, диспансеры, родильные дома и др.)</w:t>
            </w:r>
            <w:r/>
          </w:p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[10]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сотру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ников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14 - 20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381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W w:w="482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коек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Поликлиники, в том числе амб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латории</w:t>
            </w:r>
            <w:r/>
          </w:p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[10]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сотру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ников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14 - 20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W w:w="4820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посещ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30 - 50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527"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Гаражи и открытые стоянки для парковки легковых автомобилей [6]</w:t>
            </w:r>
            <w:r>
              <w:rPr>
                <w:rFonts w:eastAsia="Calibri"/>
                <w:sz w:val="24"/>
                <w:szCs w:val="24"/>
              </w:rPr>
              <w:t xml:space="preserve">, [11]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Спортивные комплексы и стади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ны с трибунами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мест на трибунах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25 - 30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54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Оздоровительные комплексы (фитнес-клубы, ФОК, спортивные и тренажерные залы)</w:t>
            </w:r>
            <w:r/>
          </w:p>
        </w:tc>
        <w:tc>
          <w:tcPr>
            <w:gridSpan w:val="6"/>
            <w:tcBorders>
              <w:top w:val="single" w:color="000000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общей площадью менее 1000 кв. м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кв. м общей площ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25 - 40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51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4"/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общей площадью 1000 кв. м и более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кв. м общей площ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40 - 55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Детские физкул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турно-оздоровительные объекты локального и районного уровней обслуживания:</w:t>
            </w:r>
            <w:r/>
          </w:p>
        </w:tc>
        <w:tc>
          <w:tcPr>
            <w:gridSpan w:val="6"/>
            <w:tcBorders>
              <w:top w:val="single" w:color="000000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тренажерные залы площадью 150 – </w:t>
            </w:r>
            <w:r/>
          </w:p>
          <w:p>
            <w:pPr>
              <w:pStyle w:val="706"/>
              <w:ind w:firstLine="0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 кв. м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единовременных посет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8 - 10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862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4"/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ФОК с залом площадью 1000 - 2000 кв. м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единовременных посет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телей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Специализированные спортивные клубы и комплексы (теннис, ко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ный спорт, горнолыжные центры и др.)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единовременных посет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3 - 4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478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Бассейны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единовременных посет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5 - 7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515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Автовокзалы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пасс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жиров в час пик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10 - 15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250</w:t>
            </w:r>
            <w:r/>
          </w:p>
        </w:tc>
      </w:tr>
      <w:tr>
        <w:trPr>
          <w:cantSplit/>
          <w:trHeight w:val="551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Пляжи и парки в рекреац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онных зонах отдыха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единовременных посетителей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15 - 20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1000</w:t>
            </w:r>
            <w:r/>
          </w:p>
        </w:tc>
      </w:tr>
      <w:tr>
        <w:trPr>
          <w:cantSplit/>
          <w:trHeight w:val="465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Парки культуры и отдыха</w:t>
              <w:br w:type="textWrapping" w:clear="all"/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единовременных посетителей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10 - 12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400</w:t>
            </w:r>
            <w:r/>
          </w:p>
        </w:tc>
      </w:tr>
      <w:tr>
        <w:trPr>
          <w:cantSplit/>
          <w:trHeight w:val="365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Лесопарки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единовременных посетителей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7 - 10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</w:t>
            </w:r>
            <w:r/>
          </w:p>
        </w:tc>
      </w:tr>
      <w:tr>
        <w:trPr>
          <w:cantSplit/>
          <w:trHeight w:val="496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right="-86"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Базы кратковременного отдыха (спортивные, лыжные, рыболовные, охотн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чьи и др.)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единовременных посетителей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10 - 15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1000</w:t>
            </w:r>
            <w:r/>
          </w:p>
        </w:tc>
      </w:tr>
      <w:tr>
        <w:trPr>
          <w:cantSplit/>
          <w:trHeight w:val="522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 отдыха и санатории, санатории-профилактории, базы отдыха предприятий и туристские базы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отдыхающих и обслужива</w:t>
            </w:r>
            <w:r>
              <w:rPr>
                <w:sz w:val="24"/>
                <w:szCs w:val="24"/>
              </w:rPr>
              <w:t xml:space="preserve">ю</w:t>
            </w:r>
            <w:r>
              <w:rPr>
                <w:sz w:val="24"/>
                <w:szCs w:val="24"/>
              </w:rPr>
              <w:t xml:space="preserve">щего персонала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3 - 5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400</w:t>
            </w:r>
            <w:r/>
          </w:p>
        </w:tc>
      </w:tr>
      <w:tr>
        <w:trPr>
          <w:cantSplit/>
          <w:trHeight w:val="55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right="-86"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Предприятия обществе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ного питания, торговли, размещенные у границ зон отдыха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left="-130" w:right="-142"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мест в залах или единовременных посетителей и персонала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7 - 10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</w:t>
            </w:r>
            <w:r/>
          </w:p>
        </w:tc>
      </w:tr>
      <w:tr>
        <w:trPr>
          <w:cantSplit/>
          <w:trHeight w:val="527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Кемпинги, мотели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количество единовременных посетителей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расчетной вместимости об</w:t>
            </w:r>
            <w:r>
              <w:rPr>
                <w:sz w:val="24"/>
                <w:szCs w:val="24"/>
              </w:rPr>
              <w:t xml:space="preserve">ъ</w:t>
            </w:r>
            <w:r>
              <w:rPr>
                <w:sz w:val="24"/>
                <w:szCs w:val="24"/>
              </w:rPr>
              <w:t xml:space="preserve">екта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400</w:t>
            </w:r>
            <w:r/>
          </w:p>
        </w:tc>
      </w:tr>
      <w:tr>
        <w:trPr>
          <w:cantSplit/>
          <w:trHeight w:val="786"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Стоянки для средств индивидуальной мобильности [7]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Административно-управленческие учреждения, здания и помещения общ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ственных организаций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кв. м общей пл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щади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26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2500 - 3000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Офисные здания и помещения, страховые компании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кв. м общей пл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щади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1250 - 1500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</w:tcBorders>
            <w:tcW w:w="2298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Банки и банковские учреждения, кредитно-финансовые учреждения</w:t>
            </w:r>
            <w:r/>
          </w:p>
        </w:tc>
        <w:tc>
          <w:tcPr>
            <w:gridSpan w:val="4"/>
            <w:tcBorders>
              <w:top w:val="single" w:color="000000" w:sz="4" w:space="0"/>
            </w:tcBorders>
            <w:tcW w:w="252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 операционными залами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кв. м общей пл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щади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750 - 800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6"/>
            <w:tcW w:w="2298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</w:tcBorders>
            <w:tcW w:w="252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без операционных залов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кв. м общей пл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щади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1400 - 1500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Профессиональные образовательные орг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низации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 на колич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ство преподавателей, сотрудников, обуч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ющихся, занятых в одну смену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20 - 30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Центры обучения, самодеятельного тво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чества, клубы по интересам для взрослых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кв. м общей пл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щади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500 - 625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Производственные здания, коммунально-складские объекты, размещаемые в составе многофункциональных зон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работающих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двух смежных см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нах, чел.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100 - 120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производственного и коммунал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ного назначения, размещаемые на участках территорий производственных и промы</w:t>
            </w:r>
            <w:r>
              <w:rPr>
                <w:sz w:val="24"/>
                <w:szCs w:val="24"/>
              </w:rPr>
              <w:t xml:space="preserve">ш</w:t>
            </w:r>
            <w:r>
              <w:rPr>
                <w:sz w:val="24"/>
                <w:szCs w:val="24"/>
              </w:rPr>
              <w:t xml:space="preserve">ленно-производственных объектов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1000 чел., работ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ющих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двух смежных см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нах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10 - 20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Магазины-склады (мелкооптовой и ро</w:t>
            </w: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ничной торговли, гипермаркеты)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кв. м общей пл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щади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1500 - 1600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торгового назначения с широким ассортиментом товаров периодического спроса продовольственной и (или) непр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довольственной групп (торговые центры, торговые комплексы, супермаркеты, ун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версамы, универмаги и т.п.)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кв. м общей пл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щади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2000 - 2500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Стоянки для средств индивидуальной мобильности [7]</w:t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Специализированные магазины по продаже товаров эпизодического спроса непрод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вольственной группы (спортивные, автос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лоны, мебельные, бытовой техники, муз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кальных инструментов, ювелирные, кни</w:t>
            </w:r>
            <w:r>
              <w:rPr>
                <w:sz w:val="24"/>
                <w:szCs w:val="24"/>
              </w:rPr>
              <w:t xml:space="preserve">ж</w:t>
            </w:r>
            <w:r>
              <w:rPr>
                <w:sz w:val="24"/>
                <w:szCs w:val="24"/>
              </w:rPr>
              <w:t xml:space="preserve">ные и т.п.)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кв. м общей пл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щади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3000 - 3500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510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5"/>
            <w:tcBorders>
              <w:top w:val="single" w:color="000000" w:sz="4" w:space="0"/>
            </w:tcBorders>
            <w:tcW w:w="2198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Рынки</w:t>
            </w:r>
            <w:r/>
          </w:p>
        </w:tc>
        <w:tc>
          <w:tcPr>
            <w:gridSpan w:val="5"/>
            <w:tcBorders>
              <w:top w:val="single" w:color="000000" w:sz="4" w:space="0"/>
            </w:tcBorders>
            <w:tcW w:w="262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универсальные и непродовольственные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кв. м общей пл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щади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30 - 40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494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5"/>
            <w:tcW w:w="2198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5"/>
            <w:tcBorders>
              <w:top w:val="single" w:color="000000" w:sz="4" w:space="0"/>
            </w:tcBorders>
            <w:tcW w:w="262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продовольственные и сельскохозяйстве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ные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кв. м общей пл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щади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1500 - 2000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Предприятия общественного питания п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риодического спроса (рестораны, кафе)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пос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дочных мест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4 - 5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898" w:type="dxa"/>
            <w:vAlign w:val="center"/>
            <w:vMerge w:val="restart"/>
            <w:textDirection w:val="btLr"/>
            <w:noWrap w:val="false"/>
          </w:tcPr>
          <w:p>
            <w:pPr>
              <w:pStyle w:val="706"/>
              <w:ind w:left="113" w:right="113"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коммунально-бытового обслуж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вания</w:t>
            </w:r>
            <w:r/>
          </w:p>
        </w:tc>
        <w:tc>
          <w:tcPr>
            <w:gridSpan w:val="9"/>
            <w:tcBorders>
              <w:top w:val="single" w:color="000000" w:sz="4" w:space="0"/>
            </w:tcBorders>
            <w:tcW w:w="392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бани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един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временных посетит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2000 - 2500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898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9"/>
            <w:tcBorders>
              <w:top w:val="single" w:color="000000" w:sz="4" w:space="0"/>
            </w:tcBorders>
            <w:tcW w:w="392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ателье, фотосалоны городского значения, салоны-парикмахерские, салоны красоты, солярии, салоны моды, свадебные салоны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кв. м общей пл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щади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20 - 30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898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9"/>
            <w:tcBorders>
              <w:top w:val="single" w:color="000000" w:sz="4" w:space="0"/>
            </w:tcBorders>
            <w:tcW w:w="392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салоны ритуальных услуг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кв. м общей пл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щади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50 - 60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898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9"/>
            <w:tcBorders>
              <w:top w:val="single" w:color="000000" w:sz="4" w:space="0"/>
            </w:tcBorders>
            <w:tcW w:w="392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химчистки, прачечные, ремонтные м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стерские, специализированные центры по обслуживанию сложной бытовой техники и др.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раб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чих мест приемщиков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1 - 2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Музеи, галереи, выставочные залы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един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временных посетит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60 - 80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423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Кинотеатры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зрительских мест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50 - 60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462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Библиотеки, интернет-кафе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пост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янных мест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10 - 20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243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религиозных конфессий 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един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временных посетит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left="-74" w:right="-141"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30 - 50,</w:t>
            </w:r>
            <w:r/>
          </w:p>
          <w:p>
            <w:pPr>
              <w:pStyle w:val="706"/>
              <w:ind w:left="-74" w:right="-141"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не менее 5 парково</w:t>
            </w:r>
            <w:r>
              <w:rPr>
                <w:sz w:val="24"/>
                <w:szCs w:val="24"/>
              </w:rPr>
              <w:t xml:space="preserve">ч</w:t>
            </w:r>
            <w:r>
              <w:rPr>
                <w:sz w:val="24"/>
                <w:szCs w:val="24"/>
              </w:rPr>
              <w:t xml:space="preserve">ных мест на объект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Стоянки для средств индивидуальной мобильности [7]</w:t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Досугово-развлекательные учреждения: развлекательные центры, дискотеки, залы игровых автоматов, ночные клубы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един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временных посетит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10 - 15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Бильярдные, боулинги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един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временных посетит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8 - 10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14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Спортивные комплексы и стадионы с тр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бунами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мест на трибунах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50 - 60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</w:tcBorders>
            <w:tcW w:w="2698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Оздоровительные комплексы (фитнес-клубы, физкультурно-оздоровительные комплексы (ФОК), спортивные и трен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жерные залы)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212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общей площадью менее 1000 кв. м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кв. м общей пл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щади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250 - 550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1056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8"/>
            <w:tcW w:w="2698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212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общей площадью 1000 кв. м и более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кв. м общей пл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щади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250 - 400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</w:tcBorders>
            <w:tcW w:w="2698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Детские физкультурно-оздоровительные объекты локального и районного уровней обслуживания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212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тренажерные залы площадью 150 - 500 кв. м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един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временных посетит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400 - 550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8"/>
            <w:tcW w:w="2698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212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ФОК с залом площадью 1000 - 2000 кв. м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един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временных посетит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5 - 10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Специализированные спортивные клубы и комплексы (теннис, конный спорт, горн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лыжные центры и другие)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един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временных посетит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Бассейны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един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временных посетит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5 - 7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04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Автовокзал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пасс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жиров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час пик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6 - 7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</w:tcBorders>
            <w:tcW w:w="1998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Рекреационные территории и объекты отдыха</w:t>
            </w:r>
            <w:r/>
          </w:p>
        </w:tc>
        <w:tc>
          <w:tcPr>
            <w:gridSpan w:val="7"/>
            <w:tcBorders>
              <w:top w:val="single" w:color="000000" w:sz="4" w:space="0"/>
            </w:tcBorders>
            <w:tcW w:w="282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Пляжи и парки в зонах отдыха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100 единовреме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ных посетителей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15 - 20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3"/>
            <w:tcW w:w="1998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</w:tcBorders>
            <w:tcW w:w="282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Лесопарки и заповедники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100 единовреме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ных посетителей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7 - 10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934"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Стоянки для средств индивидуальной мобильности [7]</w:t>
            </w:r>
            <w:r/>
          </w:p>
        </w:tc>
        <w:tc>
          <w:tcPr>
            <w:gridSpan w:val="3"/>
            <w:tcBorders>
              <w:top w:val="single" w:color="000000" w:sz="4" w:space="0"/>
            </w:tcBorders>
            <w:tcW w:w="1998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Рекреационные территории и объекты отдыха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</w:tcBorders>
            <w:tcW w:w="282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Базы кратковременного отдыха (спорти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ные, лыжные, рыболовные, охотничьи и другие)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100 единовреме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ных посетителей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10 - 15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1205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3"/>
            <w:tcW w:w="1998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</w:tcBorders>
            <w:tcW w:w="282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 отдыха и санатории, санатории-профилактории, базы отдыха предприятий и туристские базы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100 отдыхающих и обслуживающего персонала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3 - 5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3"/>
            <w:tcW w:w="1998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</w:tcBorders>
            <w:tcW w:w="282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Предприятия обществе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ного питания, торговли, размещенные в границах  рекреационных  территорий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100 мест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залах или един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временных посетит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лей и персонала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7 - 10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Стоянки для велосипедов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[4]</w:t>
            </w:r>
            <w:r/>
          </w:p>
        </w:tc>
        <w:tc>
          <w:tcPr>
            <w:gridSpan w:val="10"/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right="-86" w:firstLine="0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Учреждения органов местного самоуправле-ния, административно-управленческие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ния, коммерческо-деловые центры, офисные здания и помещения, страховые ко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пании, банки и банковские учреждения, кредитно-финансовые учреждения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кв. м общей площади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23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Общеобразовательные организации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 на количество преподавателей, сотру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ников, занятых в одну смену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10 - 20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23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W w:w="482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 на количество обучающихся, занятых в одну смену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23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Профессиональные образовательные орг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низации, образовательные организации искусств городского значения, Центры об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чения, самодеятельного творчества, клубы по интересам для взрослых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 на количество преподавателей, сотру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ников, обучающихся, з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нятых в одну смену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20 - 30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23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Учреждения высшего образования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left="-130" w:right="-142" w:firstLine="13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left="-130" w:right="-142" w:firstLine="13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препод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вателей, сотрудников, занятых в одну смену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10 - 20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23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W w:w="482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студентов, занятых в одну смену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23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527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Магазины-склады (мелкооптовой и ро</w:t>
            </w: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ничной торговли, гипермаркеты)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кв. м общей площади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1500 - 1600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23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Стоянки для велосипедов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[4]</w:t>
            </w:r>
            <w:r/>
          </w:p>
        </w:tc>
        <w:tc>
          <w:tcPr>
            <w:gridSpan w:val="10"/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right="-86"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торгового назначения с широким ассортиментом товаров периодического спроса продовольственной и (или) непр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довольственной групп (торговые центры, торговые комплексы, супермаркеты, ун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версамы, универмаги и т.п.)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кв. м общей площади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2000 - 2500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23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Специализированные магазины по продаже товаров эпизодического спроса непрод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вольственной группы (спортивные, автос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лоны, мебельные, бытовой техники, муз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кальных инструментов, ювелирные, кни</w:t>
            </w:r>
            <w:r>
              <w:rPr>
                <w:sz w:val="24"/>
                <w:szCs w:val="24"/>
              </w:rPr>
              <w:t xml:space="preserve">ж</w:t>
            </w:r>
            <w:r>
              <w:rPr>
                <w:sz w:val="24"/>
                <w:szCs w:val="24"/>
              </w:rPr>
              <w:t xml:space="preserve">ные и т.п.)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кв. м общей площади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3000 - 3500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23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Физкультурно-оздоровительные компле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сы, специализированные спортивные кл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бы и комплексы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единовр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менных посетителей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5 - 10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23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W w:w="482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Бассейны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единовр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менных посетителей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5 - 7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23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407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W w:w="482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Кинотеатры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зрител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ских мест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50 - 60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23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10"/>
            <w:tcW w:w="482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Досугово-развлекательные учреждения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количество единовр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менных посетителей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10 - 15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23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3"/>
            <w:tcW w:w="1998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Рекреационные территории и объекты отдыха</w:t>
            </w:r>
            <w:r/>
          </w:p>
        </w:tc>
        <w:tc>
          <w:tcPr>
            <w:gridSpan w:val="7"/>
            <w:tcW w:w="282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Парки культуры и отдыха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100 единовременных посетителей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10 - 15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23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3"/>
            <w:tcW w:w="1998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7"/>
            <w:tcW w:w="282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Пляжи и парки в рекреационных зонах о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дыха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100 единовременных посетителей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20 - 35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23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cantSplit/>
          <w:trHeight w:val="629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3"/>
            <w:tcW w:w="1998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7"/>
            <w:tcW w:w="282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Спортивные площадки</w:t>
            </w:r>
            <w:r/>
          </w:p>
        </w:tc>
        <w:tc>
          <w:tcPr>
            <w:tcBorders>
              <w:top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парковка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100 единовременных посетителей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23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</w:tr>
      <w:tr>
        <w:trPr>
          <w:trHeight w:val="629"/>
        </w:trPr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велосипедные дорожки в границах муниципального округа</w:t>
            </w:r>
            <w:r/>
          </w:p>
        </w:tc>
        <w:tc>
          <w:tcPr>
            <w:gridSpan w:val="11"/>
            <w:tcW w:w="8364" w:type="dxa"/>
            <w:vAlign w:val="center"/>
            <w:textDirection w:val="lrTb"/>
            <w:noWrap w:val="false"/>
          </w:tcPr>
          <w:p>
            <w:pPr>
              <w:pStyle w:val="706"/>
              <w:ind w:left="-174" w:right="-141"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Плотность сети велодорожек [4], км/кв. км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заданию на проектирование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23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trHeight w:val="692"/>
        </w:trPr>
        <w:tc>
          <w:tcPr>
            <w:gridSpan w:val="14"/>
            <w:tcW w:w="154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Примечание: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В качестве исходных данных для определения расчетного показателя принята  протяженность сети автодорог общего пользования местного значения в границах муниципального округа на конец 2024 года – </w:t>
            </w:r>
            <w:r>
              <w:rPr>
                <w:sz w:val="24"/>
                <w:szCs w:val="24"/>
              </w:rPr>
              <w:t xml:space="preserve">303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 км.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Показатели приняты в соответствии с СП 42.13330.2016 «Градостроительство. Планировка и застройка городских и сельских поселений».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Расчетный показатель принят в соответствии с Методическими рекомендациями по подготовке нормативов градостроительного проектирования.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Расчетные показатели и параметры велодорожек и парковочных мест определяются на основании «Методических рекомендаций по разработке и реализации мероприятий по организации дорожного движения. Тр</w:t>
            </w:r>
            <w:r>
              <w:rPr>
                <w:sz w:val="24"/>
                <w:szCs w:val="24"/>
              </w:rPr>
              <w:t xml:space="preserve">ебования к планированию развития инфраструктуры велосипедного транспорта поселений, городских округов в Российской Федерации», утвержденных Министерством транспорта Российской Федерации 24 июля 2018 года, а также в соответствии с РНГП Белгородской области.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Показатель минимальной  плотности  улично-дорожной сети в границах населенных пунктов муниципального округа принят в соответствии со  Станда</w:t>
            </w:r>
            <w:r>
              <w:rPr>
                <w:sz w:val="24"/>
                <w:szCs w:val="24"/>
              </w:rPr>
              <w:t xml:space="preserve">ртом комплексного развития территорий, разработанным  Минстроем России и ДОМ.РФ вместе с КБ Стрелка по поручению Председателя Правительства РФ и дифференцирован для моделей городской среды (малоэтажная, среднеэтажная, центральная), определенных стандартом.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На стоянках (парковках) транспортных средств личного пользования следует выделять машино-места для людей с инвалидностью, количество которых определяется расчетными показателями в таблице 1.4.12 данных нормативов.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Минимальная обеспеченность жителей местами для хранения (стоянки) средств индивидуальной мобильности принимается в соответствии с пр</w:t>
            </w:r>
            <w:r>
              <w:rPr>
                <w:sz w:val="24"/>
                <w:szCs w:val="24"/>
              </w:rPr>
              <w:t xml:space="preserve">иказом Министерства строительства и жилищно-коммунального хозяйства Российской Федерации от 1 августа 2018 года №474/пр «Об утверждении свода правил «Улицы и дороги населенных пунктов. Правила градостроительного проектирования» и РНГП Белгородской области.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Для многофун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циональных зданий и комплексов количество машино-мест определяется для каждого функционально-планировочного компонента здания.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Городская территория определена в границах населенн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 пункт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- пгт </w:t>
            </w:r>
            <w:r>
              <w:rPr>
                <w:sz w:val="24"/>
                <w:szCs w:val="24"/>
              </w:rPr>
              <w:t xml:space="preserve">Борис</w:t>
            </w:r>
            <w:r>
              <w:rPr>
                <w:sz w:val="24"/>
                <w:szCs w:val="24"/>
              </w:rPr>
              <w:t xml:space="preserve">овка, остальная территория муниципального округа отнесена к сельским территориям.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Расчетный п</w:t>
            </w:r>
            <w:r>
              <w:rPr>
                <w:sz w:val="24"/>
                <w:szCs w:val="24"/>
              </w:rPr>
              <w:t xml:space="preserve">оказатель для объектов регионального значения в области здравоохранения определен в РНГП Белгородской области. Статус автостоянок (региональный, муниципальный или частный) зависит от собственника земельного участка и источника финансирования строительства.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Плоскостные автостоянки могут размещаться также на территориях общего пользования в пределах </w:t>
            </w:r>
            <w:r>
              <w:rPr>
                <w:sz w:val="24"/>
                <w:szCs w:val="24"/>
              </w:rPr>
              <w:t xml:space="preserve">территориальной</w:t>
            </w:r>
            <w:r>
              <w:rPr>
                <w:sz w:val="24"/>
                <w:szCs w:val="24"/>
              </w:rPr>
              <w:t xml:space="preserve"> доступности.</w:t>
            </w:r>
            <w:r/>
          </w:p>
        </w:tc>
      </w:tr>
    </w:tbl>
    <w:p>
      <w:pPr>
        <w:pStyle w:val="709"/>
        <w:numPr>
          <w:ilvl w:val="0"/>
          <w:numId w:val="16"/>
        </w:numPr>
        <w:ind w:left="0" w:firstLine="0"/>
        <w:spacing w:after="0"/>
        <w:rPr>
          <w:b w:val="0"/>
          <w:bCs/>
        </w:rPr>
      </w:pPr>
      <w:r>
        <w:rPr>
          <w:b w:val="0"/>
          <w:bCs/>
        </w:rPr>
        <w:br w:type="page" w:clear="all"/>
      </w:r>
      <w:bookmarkStart w:id="11" w:name="_Toc223295382"/>
      <w:r>
        <w:t xml:space="preserve">Расчетные показатели в области физической культуры и массового спорт</w:t>
      </w:r>
      <w:r>
        <w:t xml:space="preserve">а</w:t>
      </w:r>
      <w:bookmarkEnd w:id="11"/>
      <w:r>
        <w:rPr>
          <w:b w:val="0"/>
          <w:bCs/>
        </w:rPr>
      </w:r>
      <w:r/>
    </w:p>
    <w:p>
      <w:pPr>
        <w:pStyle w:val="706"/>
        <w:ind w:firstLine="0"/>
        <w:jc w:val="right"/>
        <w:spacing w:line="240" w:lineRule="auto"/>
        <w:shd w:val="clear" w:color="auto" w:fill="ffffff"/>
        <w:rPr>
          <w:b/>
          <w:bCs/>
          <w:sz w:val="24"/>
          <w:szCs w:val="24"/>
        </w:rPr>
        <w:outlineLvl w:val="4"/>
      </w:pPr>
      <w:r>
        <w:rPr>
          <w:bCs/>
          <w:sz w:val="24"/>
          <w:szCs w:val="24"/>
        </w:rPr>
        <w:t xml:space="preserve">Таблица 1.4.</w:t>
      </w:r>
      <w:r>
        <w:rPr>
          <w:bCs/>
          <w:sz w:val="24"/>
          <w:szCs w:val="24"/>
        </w:rPr>
        <w:t xml:space="preserve">7</w:t>
      </w:r>
      <w:r>
        <w:rPr>
          <w:b/>
          <w:bCs/>
          <w:sz w:val="24"/>
          <w:szCs w:val="24"/>
        </w:rPr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42"/>
        <w:gridCol w:w="8000"/>
        <w:gridCol w:w="1700"/>
        <w:gridCol w:w="1909"/>
      </w:tblGrid>
      <w:tr>
        <w:trPr>
          <w:cantSplit/>
        </w:trPr>
        <w:tc>
          <w:tcPr>
            <w:tcW w:w="3842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объектов</w:t>
            </w:r>
            <w:r/>
          </w:p>
        </w:tc>
        <w:tc>
          <w:tcPr>
            <w:tcW w:w="80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49" w:right="-149"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расчетного показателя объектов,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</w:t>
            </w:r>
            <w:r/>
          </w:p>
        </w:tc>
        <w:tc>
          <w:tcPr>
            <w:gridSpan w:val="2"/>
            <w:tcW w:w="36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Расчетные показатели</w:t>
            </w:r>
            <w:r/>
          </w:p>
        </w:tc>
      </w:tr>
      <w:tr>
        <w:trPr>
          <w:cantSplit/>
        </w:trPr>
        <w:tc>
          <w:tcPr>
            <w:tcW w:w="38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0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Минимально допустимый уровень обеспеченности объектами</w:t>
            </w:r>
            <w:r/>
          </w:p>
        </w:tc>
        <w:tc>
          <w:tcPr>
            <w:tcW w:w="19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 допустимый уровень территориальной д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ступности</w:t>
            </w:r>
            <w:r/>
          </w:p>
        </w:tc>
      </w:tr>
    </w:tbl>
    <w:p>
      <w:pPr>
        <w:pStyle w:val="706"/>
        <w:ind w:firstLine="0"/>
        <w:spacing w:line="240" w:lineRule="auto"/>
        <w:shd w:val="clear" w:color="auto" w:fill="ffffff"/>
        <w:rPr>
          <w:b/>
          <w:bCs/>
          <w:sz w:val="4"/>
          <w:szCs w:val="4"/>
        </w:rPr>
        <w:outlineLvl w:val="4"/>
      </w:pPr>
      <w:r>
        <w:rPr>
          <w:b/>
          <w:bCs/>
          <w:sz w:val="4"/>
          <w:szCs w:val="4"/>
        </w:rPr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33"/>
        <w:gridCol w:w="4017"/>
        <w:gridCol w:w="4017"/>
        <w:gridCol w:w="1695"/>
        <w:gridCol w:w="1889"/>
      </w:tblGrid>
      <w:tr>
        <w:trPr>
          <w:trHeight w:val="23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4" w:space="0"/>
            </w:tcBorders>
            <w:tcW w:w="3833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Объекты физической культуры и массового спорта, предназначенные для проведения муниципальных официальных физкультурно-оздоровительных и спортивных мероприятий муниципального округа</w:t>
            </w:r>
            <w:r/>
          </w:p>
        </w:tc>
        <w:tc>
          <w:tcPr>
            <w:tcBorders>
              <w:top w:val="single" w:color="000000" w:sz="4" w:space="0"/>
            </w:tcBorders>
            <w:tcW w:w="4017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Спортивные залы общего пользования  [1]</w:t>
            </w:r>
            <w:r/>
          </w:p>
        </w:tc>
        <w:tc>
          <w:tcPr>
            <w:tcBorders>
              <w:top w:val="single" w:color="000000" w:sz="4" w:space="0"/>
            </w:tcBorders>
            <w:tcW w:w="4017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м² площади пола на 1000 чел.</w:t>
            </w:r>
            <w:r/>
          </w:p>
        </w:tc>
        <w:tc>
          <w:tcPr>
            <w:tcBorders>
              <w:top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60-80</w:t>
            </w:r>
            <w:r/>
          </w:p>
        </w:tc>
        <w:tc>
          <w:tcPr>
            <w:tcBorders>
              <w:top w:val="single" w:color="000000" w:sz="4" w:space="0"/>
            </w:tcBorders>
            <w:tcW w:w="188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30 мин транспортной доступности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553"/>
        </w:trPr>
        <w:tc>
          <w:tcPr>
            <w:tcW w:w="383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4017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Бассейны общего пользования  [1]</w:t>
            </w:r>
            <w:r/>
          </w:p>
        </w:tc>
        <w:tc>
          <w:tcPr>
            <w:tcBorders>
              <w:top w:val="single" w:color="000000" w:sz="4" w:space="0"/>
            </w:tcBorders>
            <w:tcW w:w="4017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м² зеркала воды на 1000 чел.</w:t>
            </w:r>
            <w:r/>
          </w:p>
        </w:tc>
        <w:tc>
          <w:tcPr>
            <w:tcBorders>
              <w:top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20-25</w:t>
            </w:r>
            <w:r/>
          </w:p>
        </w:tc>
        <w:tc>
          <w:tcPr>
            <w:tcBorders>
              <w:top w:val="single" w:color="000000" w:sz="4" w:space="0"/>
            </w:tcBorders>
            <w:tcW w:w="188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30 мин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транспортной доступности</w:t>
            </w:r>
            <w:r/>
          </w:p>
        </w:tc>
      </w:tr>
      <w:tr>
        <w:trPr>
          <w:cantSplit/>
          <w:trHeight w:val="20"/>
        </w:trPr>
        <w:tc>
          <w:tcPr>
            <w:tcW w:w="383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4017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Помещения для физкультурно-оздоровительных занятий [1]</w:t>
            </w:r>
            <w:r/>
          </w:p>
        </w:tc>
        <w:tc>
          <w:tcPr>
            <w:tcBorders>
              <w:top w:val="single" w:color="000000" w:sz="4" w:space="0"/>
            </w:tcBorders>
            <w:tcW w:w="4017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24"/>
                <w:szCs w:val="24"/>
              </w:rPr>
              <w:t xml:space="preserve">м² общей площади на 1000 чел.</w:t>
            </w:r>
            <w:r>
              <w:rPr>
                <w:rFonts w:eastAsia="Calibri"/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70</w:t>
            </w:r>
            <w:r/>
          </w:p>
        </w:tc>
        <w:tc>
          <w:tcPr>
            <w:tcBorders>
              <w:top w:val="single" w:color="000000" w:sz="4" w:space="0"/>
            </w:tcBorders>
            <w:tcW w:w="188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городская территория: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среднеэтажная застройка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– 500 м;</w:t>
              <w:br w:type="page" w:clear="all"/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индивидуальная и малоэтажная жилая застройка, сельские территории  – 30 мин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транспортной доступности</w:t>
            </w:r>
            <w:r/>
          </w:p>
        </w:tc>
      </w:tr>
      <w:tr>
        <w:trPr>
          <w:cantSplit/>
          <w:trHeight w:val="20"/>
        </w:trPr>
        <w:tc>
          <w:tcPr>
            <w:tcW w:w="383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4017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Территория физкультурно- спортивных сооружений</w:t>
            </w:r>
            <w:r/>
          </w:p>
        </w:tc>
        <w:tc>
          <w:tcPr>
            <w:tcBorders>
              <w:top w:val="single" w:color="000000" w:sz="4" w:space="0"/>
            </w:tcBorders>
            <w:tcW w:w="4017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Размер земельного участка, га на 1 тыс. человек</w:t>
            </w:r>
            <w:r/>
          </w:p>
        </w:tc>
        <w:tc>
          <w:tcPr>
            <w:tcBorders>
              <w:top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0,7 – 0,9</w:t>
            </w:r>
            <w:r/>
          </w:p>
        </w:tc>
        <w:tc>
          <w:tcPr>
            <w:tcBorders>
              <w:top w:val="single" w:color="000000" w:sz="4" w:space="0"/>
            </w:tcBorders>
            <w:tcW w:w="188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30 мин транспортной доступности</w:t>
            </w:r>
            <w:r/>
          </w:p>
        </w:tc>
      </w:tr>
      <w:tr>
        <w:trPr>
          <w:trHeight w:val="692"/>
        </w:trPr>
        <w:tc>
          <w:tcPr>
            <w:gridSpan w:val="5"/>
            <w:tcW w:w="154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Примечание:                                     </w:t>
            </w:r>
            <w:r/>
          </w:p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Расчетные показатели приняты в соответствии   с СП 42.13330.2016 «Градостроительство. Планировка и застройка городских и сельских поселений».</w:t>
            </w:r>
            <w:r/>
          </w:p>
        </w:tc>
      </w:tr>
    </w:tbl>
    <w:p>
      <w:pPr>
        <w:pStyle w:val="706"/>
        <w:ind w:left="2160" w:firstLine="0"/>
        <w:spacing w:before="240" w:line="240" w:lineRule="auto"/>
        <w:shd w:val="clear" w:color="auto" w:fill="ffffff"/>
        <w:rPr>
          <w:b/>
          <w:bCs/>
          <w:sz w:val="24"/>
          <w:szCs w:val="24"/>
        </w:rPr>
        <w:outlineLvl w:val="4"/>
      </w:pPr>
      <w:r>
        <w:rPr>
          <w:b/>
          <w:bCs/>
          <w:sz w:val="24"/>
          <w:szCs w:val="24"/>
        </w:rPr>
      </w:r>
      <w:r/>
    </w:p>
    <w:p>
      <w:pPr>
        <w:pStyle w:val="709"/>
        <w:numPr>
          <w:ilvl w:val="0"/>
          <w:numId w:val="16"/>
        </w:numPr>
        <w:ind w:left="714" w:hanging="357"/>
        <w:spacing w:after="0"/>
        <w:rPr>
          <w:b w:val="0"/>
          <w:bCs/>
        </w:rPr>
      </w:pPr>
      <w:r>
        <w:rPr>
          <w:b w:val="0"/>
          <w:bCs/>
        </w:rPr>
        <w:br w:type="page" w:clear="all"/>
      </w:r>
      <w:bookmarkStart w:id="12" w:name="_Toc223295383"/>
      <w:r>
        <w:t xml:space="preserve">Расчетные показатели в области образования</w:t>
      </w:r>
      <w:bookmarkEnd w:id="12"/>
      <w:r>
        <w:rPr>
          <w:b w:val="0"/>
          <w:bCs/>
        </w:rPr>
      </w:r>
      <w:r/>
    </w:p>
    <w:p>
      <w:pPr>
        <w:pStyle w:val="706"/>
        <w:ind w:firstLine="0"/>
        <w:jc w:val="right"/>
        <w:spacing w:line="240" w:lineRule="auto"/>
        <w:shd w:val="clear" w:color="auto" w:fill="ffffff"/>
        <w:rPr>
          <w:b/>
          <w:bCs/>
          <w:sz w:val="24"/>
          <w:szCs w:val="24"/>
        </w:rPr>
        <w:outlineLvl w:val="4"/>
      </w:pPr>
      <w:r>
        <w:rPr>
          <w:bCs/>
          <w:sz w:val="24"/>
          <w:szCs w:val="24"/>
        </w:rPr>
        <w:t xml:space="preserve">Таблица 1.4.</w:t>
      </w:r>
      <w:r>
        <w:rPr>
          <w:bCs/>
          <w:sz w:val="24"/>
          <w:szCs w:val="24"/>
        </w:rPr>
        <w:t xml:space="preserve">8</w:t>
      </w:r>
      <w:r>
        <w:rPr>
          <w:b/>
          <w:bCs/>
          <w:sz w:val="24"/>
          <w:szCs w:val="24"/>
        </w:rPr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8351"/>
        <w:gridCol w:w="1714"/>
        <w:gridCol w:w="1842"/>
      </w:tblGrid>
      <w:tr>
        <w:trPr>
          <w:cantSplit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объектов</w:t>
            </w:r>
            <w:r/>
          </w:p>
        </w:tc>
        <w:tc>
          <w:tcPr>
            <w:tcW w:w="8351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49" w:right="-149"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расчетного показателя объектов,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</w:t>
            </w:r>
            <w:r/>
          </w:p>
        </w:tc>
        <w:tc>
          <w:tcPr>
            <w:gridSpan w:val="2"/>
            <w:tcW w:w="3556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Расчетные показатели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351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1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Минимально допустимый уровень обеспеченности объектами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 допустимый уровень территориальной д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ступности</w:t>
            </w:r>
            <w:r/>
          </w:p>
        </w:tc>
      </w:tr>
    </w:tbl>
    <w:p>
      <w:pPr>
        <w:pStyle w:val="706"/>
        <w:ind w:firstLine="0"/>
        <w:spacing w:line="240" w:lineRule="auto"/>
        <w:shd w:val="clear" w:color="auto" w:fill="ffffff"/>
        <w:rPr>
          <w:b/>
          <w:bCs/>
          <w:sz w:val="4"/>
          <w:szCs w:val="4"/>
        </w:rPr>
        <w:outlineLvl w:val="4"/>
      </w:pPr>
      <w:r>
        <w:rPr>
          <w:b/>
          <w:bCs/>
          <w:sz w:val="4"/>
          <w:szCs w:val="4"/>
        </w:rPr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2"/>
        <w:gridCol w:w="2587"/>
        <w:gridCol w:w="2813"/>
        <w:gridCol w:w="2787"/>
        <w:gridCol w:w="2779"/>
        <w:gridCol w:w="736"/>
        <w:gridCol w:w="965"/>
        <w:gridCol w:w="1842"/>
      </w:tblGrid>
      <w:tr>
        <w:trPr>
          <w:trHeight w:val="232"/>
          <w:tblHeader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7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</w:tr>
      <w:tr>
        <w:trPr>
          <w:cantSplit/>
          <w:trHeight w:val="433"/>
        </w:trPr>
        <w:tc>
          <w:tcPr>
            <w:tcBorders>
              <w:top w:val="single" w:color="000000" w:sz="4" w:space="0"/>
            </w:tcBorders>
            <w:tcW w:w="942" w:type="dxa"/>
            <w:vAlign w:val="top"/>
            <w:vMerge w:val="restart"/>
            <w:textDirection w:val="btLr"/>
            <w:noWrap w:val="false"/>
          </w:tcPr>
          <w:p>
            <w:pPr>
              <w:pStyle w:val="706"/>
              <w:ind w:left="113" w:right="113"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дошкольные образова-тельные организации</w:t>
            </w:r>
            <w:r/>
          </w:p>
        </w:tc>
        <w:tc>
          <w:tcPr>
            <w:tcBorders>
              <w:top w:val="single" w:color="000000" w:sz="4" w:space="0"/>
            </w:tcBorders>
            <w:tcW w:w="2587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общего типа</w:t>
            </w:r>
            <w:r/>
          </w:p>
        </w:tc>
        <w:tc>
          <w:tcPr>
            <w:gridSpan w:val="3"/>
            <w:tcBorders>
              <w:top w:val="single" w:color="000000" w:sz="4" w:space="0"/>
            </w:tcBorders>
            <w:tcW w:w="837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Уровень обеспеченности, мест на 1 тыс. человек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192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28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[</w:t>
            </w: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]</w:t>
            </w:r>
            <w:r/>
          </w:p>
        </w:tc>
        <w:tc>
          <w:tcPr>
            <w:tcBorders>
              <w:top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городская территория  – 500 м,</w:t>
            </w:r>
            <w:r/>
          </w:p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сельские территории -</w:t>
            </w:r>
            <w:r/>
          </w:p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км пешеходной </w:t>
            </w:r>
            <w:r/>
          </w:p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10 км транспортной доступности [3]</w:t>
            </w:r>
            <w:r/>
          </w:p>
        </w:tc>
      </w:tr>
      <w:tr>
        <w:trPr>
          <w:cantSplit/>
          <w:trHeight w:val="393"/>
        </w:trPr>
        <w:tc>
          <w:tcPr>
            <w:tcW w:w="9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8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56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Размер земельного участка, кв.м на 1</w:t>
            </w:r>
            <w:r/>
          </w:p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место при вместимости организации [2]</w:t>
            </w:r>
            <w:r/>
          </w:p>
        </w:tc>
        <w:tc>
          <w:tcPr>
            <w:tcW w:w="277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 100 мест</w:t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44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95"/>
        </w:trPr>
        <w:tc>
          <w:tcPr>
            <w:tcW w:w="9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8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600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77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свыше 100 мест</w:t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38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73"/>
        </w:trPr>
        <w:tc>
          <w:tcPr>
            <w:tcW w:w="9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8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56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групповой площадки на 1 место</w:t>
            </w:r>
            <w:r/>
          </w:p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следует принимать не менее: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77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для детей ясельного возраста</w:t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73"/>
        </w:trPr>
        <w:tc>
          <w:tcPr>
            <w:tcW w:w="9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8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600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77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для детей дошкольного возраста</w:t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65"/>
        </w:trPr>
        <w:tc>
          <w:tcPr>
            <w:tcW w:w="9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8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специализированные</w:t>
            </w:r>
            <w:r/>
          </w:p>
        </w:tc>
        <w:tc>
          <w:tcPr>
            <w:gridSpan w:val="3"/>
            <w:tcW w:w="837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от численности детей 1-6 лет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</w:t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  <w:trHeight w:val="342"/>
        </w:trPr>
        <w:tc>
          <w:tcPr>
            <w:tcW w:w="9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8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оздоровительные</w:t>
            </w:r>
            <w:r/>
          </w:p>
        </w:tc>
        <w:tc>
          <w:tcPr>
            <w:gridSpan w:val="3"/>
            <w:tcW w:w="8379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от численности детей 1-6 лет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942" w:type="dxa"/>
            <w:vAlign w:val="top"/>
            <w:vMerge w:val="restart"/>
            <w:textDirection w:val="btLr"/>
            <w:noWrap w:val="false"/>
          </w:tcPr>
          <w:p>
            <w:pPr>
              <w:pStyle w:val="706"/>
              <w:ind w:left="113" w:right="113"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общеобразовательные организации</w:t>
            </w:r>
            <w:r/>
          </w:p>
        </w:tc>
        <w:tc>
          <w:tcPr>
            <w:tcW w:w="2587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Общеобразовательные школы</w:t>
            </w:r>
            <w:r/>
          </w:p>
        </w:tc>
        <w:tc>
          <w:tcPr>
            <w:tcW w:w="2813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обеспеченности, учащихся </w:t>
            </w:r>
            <w:r/>
          </w:p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1 тыс. человек</w:t>
            </w:r>
            <w:r/>
          </w:p>
        </w:tc>
        <w:tc>
          <w:tcPr>
            <w:gridSpan w:val="2"/>
            <w:tcW w:w="5566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ступень обучения (начальное</w:t>
            </w:r>
            <w:r/>
          </w:p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образование 1-4 классы)</w:t>
            </w:r>
            <w:r/>
          </w:p>
        </w:tc>
        <w:tc>
          <w:tcPr>
            <w:tcW w:w="73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192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28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[</w:t>
            </w: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]</w:t>
            </w:r>
            <w:r/>
          </w:p>
        </w:tc>
        <w:tc>
          <w:tcPr>
            <w:tcW w:w="965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74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[</w:t>
            </w: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]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 м,</w:t>
            </w:r>
            <w:r/>
          </w:p>
          <w:p>
            <w:pPr>
              <w:pStyle w:val="706"/>
              <w:ind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допускается размещение на расстоянии транспортной доступности:</w:t>
            </w:r>
            <w:r/>
          </w:p>
          <w:p>
            <w:pPr>
              <w:pStyle w:val="706"/>
              <w:ind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для учащихся начального общего образования - </w:t>
            </w:r>
            <w:r/>
          </w:p>
          <w:p>
            <w:pPr>
              <w:pStyle w:val="706"/>
              <w:ind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мин (в одну сторону);</w:t>
            </w:r>
            <w:r/>
          </w:p>
          <w:p>
            <w:pPr>
              <w:pStyle w:val="706"/>
              <w:ind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для учащихся основного общего и среднего общего образования - </w:t>
            </w:r>
            <w:r/>
          </w:p>
          <w:p>
            <w:pPr>
              <w:pStyle w:val="706"/>
              <w:ind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50 мин (в одну сторону)  [3]</w:t>
            </w:r>
            <w:r/>
          </w:p>
        </w:tc>
      </w:tr>
      <w:tr>
        <w:trPr>
          <w:cantSplit/>
          <w:trHeight w:val="20"/>
        </w:trPr>
        <w:tc>
          <w:tcPr>
            <w:tcW w:w="9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8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81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566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ступень обучения (основное</w:t>
            </w:r>
            <w:r/>
          </w:p>
          <w:p>
            <w:pPr>
              <w:pStyle w:val="706"/>
              <w:ind w:firstLine="34"/>
              <w:jc w:val="center"/>
              <w:spacing w:line="240" w:lineRule="auto"/>
              <w:tabs>
                <w:tab w:val="left" w:pos="70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образование 5-9 классы)</w:t>
            </w:r>
            <w:r/>
          </w:p>
        </w:tc>
        <w:tc>
          <w:tcPr>
            <w:tcW w:w="73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192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35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[</w:t>
            </w: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]</w:t>
            </w:r>
            <w:r/>
          </w:p>
        </w:tc>
        <w:tc>
          <w:tcPr>
            <w:tcW w:w="965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192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9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8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813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566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ступень обучения (среднее полное образование 10-11 классы) [2]</w:t>
            </w:r>
            <w:r/>
          </w:p>
        </w:tc>
        <w:tc>
          <w:tcPr>
            <w:tcW w:w="736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192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11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[</w:t>
            </w: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]</w:t>
            </w:r>
            <w:r/>
          </w:p>
        </w:tc>
        <w:tc>
          <w:tcPr>
            <w:tcW w:w="965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192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9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8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6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земельного участка, м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  <w:r>
              <w:rPr>
                <w:sz w:val="24"/>
                <w:szCs w:val="24"/>
              </w:rPr>
              <w:t xml:space="preserve"> на 1 место при вместимости организации </w:t>
            </w:r>
            <w:r>
              <w:rPr>
                <w:rFonts w:eastAsia="Calibri"/>
                <w:sz w:val="24"/>
                <w:szCs w:val="24"/>
              </w:rPr>
              <w:t xml:space="preserve">[2]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779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 до </w:t>
            </w:r>
            <w:r>
              <w:rPr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</w:t>
            </w:r>
            <w:r>
              <w:rPr>
                <w:rFonts w:eastAsia="Calibri"/>
                <w:sz w:val="24"/>
                <w:szCs w:val="24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9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8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6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779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170</w:t>
            </w:r>
            <w:r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 xml:space="preserve">340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55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9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8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6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779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  <w:t xml:space="preserve">0 до </w:t>
            </w:r>
            <w:r>
              <w:rPr>
                <w:sz w:val="24"/>
                <w:szCs w:val="24"/>
              </w:rPr>
              <w:t xml:space="preserve">51</w:t>
            </w: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40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9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8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6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779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510</w:t>
            </w:r>
            <w:r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 xml:space="preserve">66</w:t>
            </w: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35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9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8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6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779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66</w:t>
            </w:r>
            <w:r>
              <w:rPr>
                <w:sz w:val="24"/>
                <w:szCs w:val="24"/>
              </w:rPr>
              <w:t xml:space="preserve">0 до 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00</w:t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28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9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8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6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779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00 до 1500</w:t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672"/>
        </w:trPr>
        <w:tc>
          <w:tcPr>
            <w:tcW w:w="9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8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6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77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свыше 1500</w:t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22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352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организации, осуществляющие обучение</w:t>
            </w:r>
            <w:r/>
          </w:p>
        </w:tc>
        <w:tc>
          <w:tcPr>
            <w:tcW w:w="2813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Межшкольный учебно-производственный комбинат</w:t>
            </w:r>
            <w:r/>
          </w:p>
        </w:tc>
        <w:tc>
          <w:tcPr>
            <w:tcW w:w="2787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Уровень обеспеченности, мест на 1 тыс. человек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779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8% общего числа школьников</w:t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11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мин транспортной доступности</w:t>
            </w:r>
            <w:r/>
          </w:p>
        </w:tc>
      </w:tr>
      <w:tr>
        <w:trPr>
          <w:cantSplit/>
          <w:trHeight w:val="353"/>
        </w:trPr>
        <w:tc>
          <w:tcPr>
            <w:gridSpan w:val="2"/>
            <w:tcW w:w="352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813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Школы-интернаты</w:t>
            </w:r>
            <w:r/>
          </w:p>
        </w:tc>
        <w:tc>
          <w:tcPr>
            <w:gridSpan w:val="2"/>
            <w:tcW w:w="5566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обеспеченности, </w:t>
            </w:r>
            <w:r/>
          </w:p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 на 1 тыс. человек</w:t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/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городская территория  – 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мин. транспортной доступности,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сельские территории – рекомендуется предусматри-вать в зданиях школ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[3]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97"/>
        </w:trPr>
        <w:tc>
          <w:tcPr>
            <w:gridSpan w:val="2"/>
            <w:tcW w:w="352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организации дополнительного образования детей</w:t>
            </w:r>
            <w:r/>
          </w:p>
        </w:tc>
        <w:tc>
          <w:tcPr>
            <w:tcW w:w="2813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мест дополнительного образования, % от общего числа школьников</w:t>
            </w:r>
            <w:r/>
          </w:p>
        </w:tc>
        <w:tc>
          <w:tcPr>
            <w:gridSpan w:val="2"/>
            <w:tcW w:w="5566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Дворец (Дом) творчества школьников</w:t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3,3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99"/>
        </w:trPr>
        <w:tc>
          <w:tcPr>
            <w:gridSpan w:val="2"/>
            <w:tcW w:w="3529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813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566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tabs>
                <w:tab w:val="left" w:pos="16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2"/>
                <w:szCs w:val="22"/>
              </w:rPr>
              <w:t xml:space="preserve">Станция юных техников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0,9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401"/>
        </w:trPr>
        <w:tc>
          <w:tcPr>
            <w:gridSpan w:val="2"/>
            <w:tcW w:w="3529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813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566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Станция юных натуралистов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0,4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89"/>
        </w:trPr>
        <w:tc>
          <w:tcPr>
            <w:gridSpan w:val="2"/>
            <w:tcW w:w="3529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813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566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Станция юных туристов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0,4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404"/>
        </w:trPr>
        <w:tc>
          <w:tcPr>
            <w:gridSpan w:val="2"/>
            <w:tcW w:w="3529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813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566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spacing w:line="240" w:lineRule="auto"/>
              <w:tabs>
                <w:tab w:val="left" w:pos="109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2"/>
                <w:szCs w:val="22"/>
              </w:rPr>
              <w:t xml:space="preserve">Детско-юношеская спортивная школа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2,3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3529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813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566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Детская школа искусств (музыкальная, художественная, хореографическая)</w:t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2,7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458"/>
        </w:trPr>
        <w:tc>
          <w:tcPr>
            <w:gridSpan w:val="2"/>
            <w:tcW w:w="3529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3"/>
            <w:tcW w:w="837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земельного участка, га</w:t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0,3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gridSpan w:val="2"/>
            <w:tcW w:w="352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Детский оздоровительный лагерь </w:t>
            </w:r>
            <w:r/>
          </w:p>
          <w:p>
            <w:pPr>
              <w:pStyle w:val="706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дневным пребыванием детей (для организации отдыха детей в каникулярное время)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3"/>
            <w:tcW w:w="8379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Количество место, % от общего числа школьников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зданиях общеобразова-тельных школ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692"/>
        </w:trPr>
        <w:tc>
          <w:tcPr>
            <w:gridSpan w:val="8"/>
            <w:tcW w:w="154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Примечание: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Для расчетных показателей дошкольных образовательных и общеобразовательных учреждений принимается перспективная рождаемость 7 человек на 1000 жителей.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Минимальная обеспеченность жителей местами в муниципальных дошкольных образовательных и общеобразовательных организациях принимается из расчета: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- 100 процентов от количества детей в возрасте  от 3 до 6 лет;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- 100 процентов от количества детей в возрасте от 6 до 15 лет (1 - 9 классы);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- 75 процентов от количества детей в возрасте от 15 до 17 лет (10 - 11 классы) при обучении в одну смену.</w:t>
            </w:r>
            <w:r/>
          </w:p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Расчетные показатели  размера  земельного участка приняты в соответствии с СП 42.13330.2016 «Градостроительство. Планировка и застройка городских и сельских поселений».</w:t>
            </w:r>
            <w:r/>
          </w:p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Городская территория определена в границах населенного пункта - пгт </w:t>
            </w:r>
            <w:r>
              <w:rPr>
                <w:sz w:val="24"/>
                <w:szCs w:val="24"/>
              </w:rPr>
              <w:t xml:space="preserve">Борис</w:t>
            </w:r>
            <w:r>
              <w:rPr>
                <w:sz w:val="24"/>
                <w:szCs w:val="24"/>
              </w:rPr>
              <w:t xml:space="preserve">овка, остальная территория муниципального округа отнесена к сельским территориям</w:t>
            </w:r>
            <w:r/>
          </w:p>
        </w:tc>
      </w:tr>
    </w:tbl>
    <w:p>
      <w:pPr>
        <w:pStyle w:val="706"/>
        <w:ind w:firstLine="0"/>
        <w:spacing w:before="240" w:line="240" w:lineRule="auto"/>
        <w:shd w:val="clear" w:color="auto" w:fill="ffffff"/>
        <w:rPr>
          <w:b/>
          <w:bCs/>
          <w:sz w:val="24"/>
          <w:szCs w:val="24"/>
        </w:rPr>
        <w:outlineLvl w:val="4"/>
      </w:pPr>
      <w:r>
        <w:rPr>
          <w:b/>
          <w:bCs/>
          <w:sz w:val="24"/>
          <w:szCs w:val="24"/>
        </w:rPr>
      </w:r>
      <w:r/>
    </w:p>
    <w:p>
      <w:pPr>
        <w:pStyle w:val="709"/>
        <w:numPr>
          <w:ilvl w:val="0"/>
          <w:numId w:val="16"/>
        </w:numPr>
        <w:ind w:left="714" w:hanging="357"/>
        <w:spacing w:after="0"/>
        <w:rPr>
          <w:b w:val="0"/>
          <w:bCs/>
        </w:rPr>
      </w:pPr>
      <w:r>
        <w:rPr>
          <w:b w:val="0"/>
          <w:bCs/>
        </w:rPr>
        <w:br w:type="page" w:clear="all"/>
      </w:r>
      <w:bookmarkStart w:id="13" w:name="_Toc223295384"/>
      <w:r>
        <w:t xml:space="preserve">Расчетные показатели в области обработки, утилизации, обезвреживания, размещения твердых коммунальных отходов</w:t>
      </w:r>
      <w:bookmarkEnd w:id="13"/>
      <w:r>
        <w:rPr>
          <w:b w:val="0"/>
          <w:bCs/>
        </w:rPr>
      </w:r>
      <w:r/>
    </w:p>
    <w:p>
      <w:pPr>
        <w:pStyle w:val="706"/>
        <w:ind w:firstLine="0"/>
        <w:jc w:val="right"/>
        <w:spacing w:line="240" w:lineRule="auto"/>
        <w:shd w:val="clear" w:color="auto" w:fill="ffffff"/>
        <w:rPr>
          <w:b/>
          <w:bCs/>
          <w:sz w:val="24"/>
          <w:szCs w:val="24"/>
        </w:rPr>
        <w:outlineLvl w:val="4"/>
      </w:pPr>
      <w:r>
        <w:rPr>
          <w:bCs/>
          <w:sz w:val="24"/>
          <w:szCs w:val="24"/>
        </w:rPr>
        <w:t xml:space="preserve">Таблица 1.4.</w:t>
      </w:r>
      <w:r>
        <w:rPr>
          <w:bCs/>
          <w:sz w:val="24"/>
          <w:szCs w:val="24"/>
        </w:rPr>
        <w:t xml:space="preserve">9</w:t>
      </w:r>
      <w:r>
        <w:rPr>
          <w:b/>
          <w:bCs/>
          <w:sz w:val="24"/>
          <w:szCs w:val="24"/>
        </w:rPr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8351"/>
        <w:gridCol w:w="1714"/>
        <w:gridCol w:w="1842"/>
      </w:tblGrid>
      <w:tr>
        <w:trPr>
          <w:cantSplit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объектов</w:t>
            </w:r>
            <w:r/>
          </w:p>
        </w:tc>
        <w:tc>
          <w:tcPr>
            <w:tcW w:w="8351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49" w:right="-149"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расчетного показателя объектов,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</w:t>
            </w:r>
            <w:r/>
          </w:p>
        </w:tc>
        <w:tc>
          <w:tcPr>
            <w:gridSpan w:val="2"/>
            <w:tcW w:w="3556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Расчетные показатели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351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1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Минимально допустимый уровень обеспеченности объектами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 допустимый уровень территориальной д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ступности</w:t>
            </w:r>
            <w:r/>
          </w:p>
        </w:tc>
      </w:tr>
    </w:tbl>
    <w:p>
      <w:pPr>
        <w:pStyle w:val="706"/>
        <w:ind w:firstLine="0"/>
        <w:spacing w:line="240" w:lineRule="auto"/>
        <w:shd w:val="clear" w:color="auto" w:fill="ffffff"/>
        <w:rPr>
          <w:b/>
          <w:bCs/>
          <w:sz w:val="4"/>
          <w:szCs w:val="4"/>
        </w:rPr>
        <w:outlineLvl w:val="4"/>
      </w:pPr>
      <w:r>
        <w:rPr>
          <w:b/>
          <w:bCs/>
          <w:sz w:val="4"/>
          <w:szCs w:val="4"/>
        </w:rPr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2898"/>
        <w:gridCol w:w="2300"/>
        <w:gridCol w:w="3166"/>
        <w:gridCol w:w="1701"/>
        <w:gridCol w:w="1842"/>
      </w:tblGrid>
      <w:tr>
        <w:trPr>
          <w:trHeight w:val="23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</w:tr>
      <w:tr>
        <w:trPr>
          <w:cantSplit/>
          <w:trHeight w:val="232"/>
        </w:trPr>
        <w:tc>
          <w:tcPr>
            <w:tcBorders>
              <w:top w:val="single" w:color="000000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обработки, утилизации, обезвреживания, размещения твердых коммунальных отходов</w:t>
            </w:r>
            <w:r/>
          </w:p>
        </w:tc>
        <w:tc>
          <w:tcPr>
            <w:tcBorders>
              <w:top w:val="single" w:color="000000" w:sz="4" w:space="0"/>
            </w:tcBorders>
            <w:tcW w:w="2898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hanging="1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накопления твердых коммунальных отходов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23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hanging="1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Уровень обеспеченности [1], </w:t>
            </w:r>
            <w:r/>
          </w:p>
          <w:p>
            <w:pPr>
              <w:pStyle w:val="706"/>
              <w:ind w:hanging="1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кг/чел в год</w:t>
            </w:r>
            <w:r/>
          </w:p>
        </w:tc>
        <w:tc>
          <w:tcPr>
            <w:tcBorders>
              <w:top w:val="single" w:color="000000" w:sz="4" w:space="0"/>
            </w:tcBorders>
            <w:tcW w:w="3166" w:type="dxa"/>
            <w:vAlign w:val="center"/>
            <w:textDirection w:val="lrTb"/>
            <w:noWrap w:val="false"/>
          </w:tcPr>
          <w:p>
            <w:pPr>
              <w:pStyle w:val="706"/>
              <w:ind w:hanging="1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 жилых зданий, оборудованных водопроводом, канализацией, центральным отоплением и газом</w:t>
            </w:r>
            <w:r/>
          </w:p>
        </w:tc>
        <w:tc>
          <w:tcPr>
            <w:tcBorders>
              <w:top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190 - 225</w:t>
            </w:r>
            <w:r/>
          </w:p>
        </w:tc>
        <w:tc>
          <w:tcPr>
            <w:tcBorders>
              <w:top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100 м                   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[2]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542"/>
        </w:trPr>
        <w:tc>
          <w:tcPr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8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hanging="1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300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hanging="1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166" w:type="dxa"/>
            <w:vAlign w:val="center"/>
            <w:textDirection w:val="lrTb"/>
            <w:noWrap w:val="false"/>
          </w:tcPr>
          <w:p>
            <w:pPr>
              <w:pStyle w:val="706"/>
              <w:ind w:hanging="1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 прочих жилых зданий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300 - 450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30"/>
        </w:trPr>
        <w:tc>
          <w:tcPr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8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hanging="1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300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hanging="1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166" w:type="dxa"/>
            <w:vAlign w:val="center"/>
            <w:textDirection w:val="lrTb"/>
            <w:noWrap w:val="false"/>
          </w:tcPr>
          <w:p>
            <w:pPr>
              <w:pStyle w:val="706"/>
              <w:ind w:hanging="1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общее количество по </w:t>
            </w:r>
            <w:r>
              <w:rPr>
                <w:rFonts w:eastAsia="Calibri"/>
                <w:sz w:val="24"/>
                <w:szCs w:val="24"/>
              </w:rPr>
              <w:t xml:space="preserve">населенному пункту</w:t>
            </w:r>
            <w:r>
              <w:rPr>
                <w:rFonts w:eastAsia="Calibri"/>
                <w:sz w:val="24"/>
                <w:szCs w:val="24"/>
              </w:rPr>
              <w:t xml:space="preserve"> с учетом общественных зданий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280 - 300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8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hanging="1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5466" w:type="dxa"/>
            <w:vAlign w:val="center"/>
            <w:textDirection w:val="lrTb"/>
            <w:noWrap w:val="false"/>
          </w:tcPr>
          <w:p>
            <w:pPr>
              <w:pStyle w:val="706"/>
              <w:ind w:hanging="1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Размер земельного участка[2], кв.м</w:t>
            </w:r>
            <w:r/>
          </w:p>
        </w:tc>
        <w:tc>
          <w:tcPr>
            <w:tcBorders>
              <w:top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 более  5 контейнеров</w:t>
            </w:r>
            <w:r/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898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hanging="1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5466" w:type="dxa"/>
            <w:vAlign w:val="center"/>
            <w:textDirection w:val="lrTb"/>
            <w:noWrap w:val="false"/>
          </w:tcPr>
          <w:p>
            <w:pPr>
              <w:pStyle w:val="706"/>
              <w:ind w:hanging="1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Периодичность вывоза бытового мусора, количество раз в неделю</w:t>
            </w:r>
            <w:r/>
          </w:p>
        </w:tc>
        <w:tc>
          <w:tcPr>
            <w:tcBorders>
              <w:top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692"/>
        </w:trPr>
        <w:tc>
          <w:tcPr>
            <w:gridSpan w:val="6"/>
            <w:tcW w:w="154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Примечания: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sz w:val="24"/>
                <w:szCs w:val="24"/>
              </w:rPr>
              <w:t xml:space="preserve">Расчетные показатели приняты в соответствии с</w:t>
            </w:r>
            <w:r>
              <w:rPr>
                <w:sz w:val="24"/>
                <w:szCs w:val="24"/>
              </w:rPr>
              <w:t xml:space="preserve"> СП 42.13330.2016 «Градостроительство. Планировка и застройка городских и сельских поселений».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определения числа устанавливаемых контейнеров (мусоросборников) следует исходить из численности населения, пользующе</w:t>
            </w:r>
            <w:r>
              <w:rPr>
                <w:sz w:val="24"/>
                <w:szCs w:val="24"/>
              </w:rPr>
              <w:t xml:space="preserve">гося мусоросборниками, нормы накопления отходов, сроков хранения отходов. Расчетный объем мусоросборников должен соответствовать фактическому накоплению отходов в периоды наибольшего их образования. Необходимое число контейнеров рассчитывается по формуле: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Бконт = Пгод × t × К / (365 × V),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где Пгод – годовое накопление муниципальных отходов, куб. м; t   – периодичность удаления отходов в сутки; К – коэффициент неравномерности отходов, равный 1,25; V – вместимость контейнера.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В соответствии с требованиями СанПиН 42-128-4690-88.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706"/>
        <w:ind w:firstLine="0"/>
        <w:spacing w:before="240" w:line="240" w:lineRule="auto"/>
        <w:shd w:val="clear" w:color="auto" w:fill="ffffff"/>
        <w:rPr>
          <w:b/>
          <w:bCs/>
          <w:sz w:val="24"/>
          <w:szCs w:val="24"/>
        </w:rPr>
        <w:outlineLvl w:val="4"/>
      </w:pPr>
      <w:r>
        <w:rPr>
          <w:b/>
          <w:bCs/>
          <w:sz w:val="24"/>
          <w:szCs w:val="24"/>
        </w:rPr>
      </w:r>
      <w:r/>
    </w:p>
    <w:p>
      <w:pPr>
        <w:pStyle w:val="709"/>
        <w:numPr>
          <w:ilvl w:val="0"/>
          <w:numId w:val="16"/>
        </w:numPr>
        <w:spacing w:after="0"/>
        <w:rPr>
          <w:b w:val="0"/>
          <w:bCs/>
        </w:rPr>
      </w:pPr>
      <w:r>
        <w:rPr>
          <w:b w:val="0"/>
          <w:bCs/>
        </w:rPr>
        <w:br w:type="page" w:clear="all"/>
      </w:r>
      <w:bookmarkStart w:id="14" w:name="_Toc223295385"/>
      <w:r>
        <w:t xml:space="preserve">Расчетные показатели в иных областях в связи с решением вопросов местного значения </w:t>
      </w:r>
      <w:r>
        <w:t xml:space="preserve">Борис</w:t>
      </w:r>
      <w:r>
        <w:t xml:space="preserve">о</w:t>
      </w:r>
      <w:r>
        <w:t xml:space="preserve">вского муниципального округа</w:t>
      </w:r>
      <w:bookmarkEnd w:id="14"/>
      <w:r>
        <w:rPr>
          <w:b w:val="0"/>
          <w:bCs/>
        </w:rPr>
      </w:r>
      <w:r/>
    </w:p>
    <w:p>
      <w:pPr>
        <w:pStyle w:val="706"/>
        <w:ind w:firstLine="0"/>
        <w:jc w:val="right"/>
        <w:spacing w:line="240" w:lineRule="auto"/>
        <w:shd w:val="clear" w:color="auto" w:fill="ffffff"/>
        <w:rPr>
          <w:b/>
          <w:bCs/>
          <w:sz w:val="24"/>
          <w:szCs w:val="24"/>
        </w:rPr>
        <w:outlineLvl w:val="4"/>
      </w:pPr>
      <w:r>
        <w:rPr>
          <w:bCs/>
          <w:sz w:val="24"/>
          <w:szCs w:val="24"/>
        </w:rPr>
        <w:t xml:space="preserve">Таблица 1.4.1</w:t>
      </w:r>
      <w:r>
        <w:rPr>
          <w:bCs/>
          <w:sz w:val="24"/>
          <w:szCs w:val="24"/>
        </w:rPr>
        <w:t xml:space="preserve">0</w:t>
      </w:r>
      <w:r>
        <w:rPr>
          <w:b/>
          <w:bCs/>
          <w:sz w:val="24"/>
          <w:szCs w:val="24"/>
        </w:rPr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8398"/>
        <w:gridCol w:w="1700"/>
        <w:gridCol w:w="1809"/>
      </w:tblGrid>
      <w:tr>
        <w:trPr>
          <w:cantSplit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объектов</w:t>
            </w:r>
            <w:r/>
          </w:p>
        </w:tc>
        <w:tc>
          <w:tcPr>
            <w:tcW w:w="8398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49" w:right="-149"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расчетного показателя объектов,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</w:t>
            </w:r>
            <w:r/>
          </w:p>
        </w:tc>
        <w:tc>
          <w:tcPr>
            <w:gridSpan w:val="2"/>
            <w:tcW w:w="35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Расчетные показатели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398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Минимально допустимый уровень обеспеченности объектами</w:t>
            </w:r>
            <w:r/>
          </w:p>
        </w:tc>
        <w:tc>
          <w:tcPr>
            <w:tcW w:w="18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 допустимый уровень территориальной д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ступности</w:t>
            </w:r>
            <w:r/>
          </w:p>
        </w:tc>
      </w:tr>
    </w:tbl>
    <w:p>
      <w:pPr>
        <w:pStyle w:val="706"/>
        <w:ind w:firstLine="0"/>
        <w:spacing w:line="240" w:lineRule="auto"/>
        <w:shd w:val="clear" w:color="auto" w:fill="ffffff"/>
        <w:rPr>
          <w:b/>
          <w:bCs/>
          <w:sz w:val="4"/>
          <w:szCs w:val="4"/>
        </w:rPr>
        <w:outlineLvl w:val="4"/>
      </w:pPr>
      <w:r>
        <w:rPr>
          <w:b/>
          <w:bCs/>
          <w:sz w:val="4"/>
          <w:szCs w:val="4"/>
        </w:rPr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2"/>
        <w:gridCol w:w="600"/>
        <w:gridCol w:w="2300"/>
        <w:gridCol w:w="3276"/>
        <w:gridCol w:w="224"/>
        <w:gridCol w:w="200"/>
        <w:gridCol w:w="555"/>
        <w:gridCol w:w="1620"/>
        <w:gridCol w:w="2525"/>
        <w:gridCol w:w="1700"/>
        <w:gridCol w:w="1809"/>
      </w:tblGrid>
      <w:tr>
        <w:trPr>
          <w:trHeight w:val="305"/>
          <w:tblHeader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4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</w:tr>
      <w:tr>
        <w:trPr>
          <w:cantSplit/>
          <w:trHeight w:val="906"/>
        </w:trPr>
        <w:tc>
          <w:tcPr>
            <w:gridSpan w:val="3"/>
            <w:tcBorders>
              <w:top w:val="single" w:color="000000" w:sz="4" w:space="0"/>
            </w:tcBorders>
            <w:tcW w:w="35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культуры и искусства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35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Помещения для культурно-массовой и политико-воспитательной работы с населением, досуга и любительской деятельности</w:t>
            </w:r>
            <w:r/>
          </w:p>
        </w:tc>
        <w:tc>
          <w:tcPr>
            <w:gridSpan w:val="4"/>
            <w:tcBorders>
              <w:top w:val="single" w:color="000000" w:sz="4" w:space="0"/>
            </w:tcBorders>
            <w:tcW w:w="49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кв. м. на 1000 человек</w:t>
            </w:r>
            <w:r/>
          </w:p>
        </w:tc>
        <w:tc>
          <w:tcPr>
            <w:tcBorders>
              <w:top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left="-183" w:right="-84"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50-60</w:t>
            </w:r>
            <w:r/>
          </w:p>
        </w:tc>
        <w:tc>
          <w:tcPr>
            <w:tcBorders>
              <w:top w:val="single" w:color="000000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30 мин транспортной доступности</w:t>
            </w:r>
            <w:r/>
          </w:p>
        </w:tc>
      </w:tr>
      <w:tr>
        <w:trPr>
          <w:cantSplit/>
          <w:trHeight w:val="466"/>
        </w:trPr>
        <w:tc>
          <w:tcPr>
            <w:gridSpan w:val="3"/>
            <w:tcW w:w="35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35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Клубы</w:t>
            </w:r>
            <w:r/>
          </w:p>
        </w:tc>
        <w:tc>
          <w:tcPr>
            <w:gridSpan w:val="4"/>
            <w:tcBorders>
              <w:top w:val="single" w:color="000000" w:sz="4" w:space="0"/>
            </w:tcBorders>
            <w:tcW w:w="49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кв. м. на 1000 человек</w:t>
            </w:r>
            <w:r/>
          </w:p>
        </w:tc>
        <w:tc>
          <w:tcPr>
            <w:tcBorders>
              <w:top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left="-183" w:right="-84"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80</w:t>
            </w:r>
            <w:r/>
          </w:p>
        </w:tc>
        <w:tc>
          <w:tcPr>
            <w:tcBorders>
              <w:top w:val="single" w:color="000000" w:sz="4" w:space="0"/>
            </w:tcBorders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30 мин транспортной доступности</w:t>
            </w:r>
            <w:r/>
          </w:p>
        </w:tc>
      </w:tr>
      <w:tr>
        <w:trPr>
          <w:cantSplit/>
          <w:trHeight w:val="561"/>
        </w:trPr>
        <w:tc>
          <w:tcPr>
            <w:gridSpan w:val="3"/>
            <w:tcW w:w="35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35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Библиотеки</w:t>
            </w:r>
            <w:r/>
          </w:p>
        </w:tc>
        <w:tc>
          <w:tcPr>
            <w:gridSpan w:val="4"/>
            <w:tcBorders>
              <w:top w:val="single" w:color="000000" w:sz="4" w:space="0"/>
            </w:tcBorders>
            <w:tcW w:w="49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тыс. ед. хранения 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 1000 человек</w:t>
            </w:r>
            <w:r/>
          </w:p>
        </w:tc>
        <w:tc>
          <w:tcPr>
            <w:tcBorders>
              <w:top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left="-183" w:right="-84"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– 4,5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561"/>
        </w:trPr>
        <w:tc>
          <w:tcPr>
            <w:gridSpan w:val="3"/>
            <w:tcW w:w="35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3500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</w:tcBorders>
            <w:tcW w:w="49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читательских мест 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 1000 человек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left="-183" w:right="-84"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 – 3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561"/>
        </w:trPr>
        <w:tc>
          <w:tcPr>
            <w:gridSpan w:val="3"/>
            <w:tcW w:w="35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35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Музеи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</w:tcBorders>
            <w:tcW w:w="49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бъект</w:t>
            </w:r>
            <w:r>
              <w:rPr>
                <w:rFonts w:eastAsia="Calibri"/>
                <w:sz w:val="24"/>
                <w:szCs w:val="24"/>
              </w:rPr>
              <w:t xml:space="preserve"> на муниципальный округ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[1]</w:t>
            </w:r>
            <w:r>
              <w:rPr>
                <w:rFonts w:eastAsia="Calibri"/>
                <w:sz w:val="24"/>
                <w:szCs w:val="24"/>
                <w:lang w:val="en-US"/>
              </w:rPr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left="-183" w:right="-84"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/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30 мин транспортной доступности</w:t>
            </w:r>
            <w:r/>
          </w:p>
        </w:tc>
      </w:tr>
      <w:tr>
        <w:trPr>
          <w:cantSplit/>
          <w:trHeight w:val="561"/>
        </w:trPr>
        <w:tc>
          <w:tcPr>
            <w:gridSpan w:val="3"/>
            <w:tcW w:w="35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35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Выставочные залы, 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картинные галереи</w:t>
            </w:r>
            <w:r/>
          </w:p>
        </w:tc>
        <w:tc>
          <w:tcPr>
            <w:gridSpan w:val="4"/>
            <w:tcBorders>
              <w:top w:val="single" w:color="000000" w:sz="4" w:space="0"/>
            </w:tcBorders>
            <w:tcW w:w="49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объект на муниципальный </w:t>
            </w:r>
            <w:r>
              <w:rPr>
                <w:rFonts w:eastAsia="Calibri"/>
                <w:sz w:val="24"/>
                <w:szCs w:val="24"/>
              </w:rPr>
              <w:t xml:space="preserve">округ</w:t>
            </w:r>
            <w:r>
              <w:rPr>
                <w:rFonts w:eastAsia="Calibri"/>
                <w:sz w:val="24"/>
                <w:szCs w:val="24"/>
              </w:rPr>
              <w:t xml:space="preserve"> [1]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left="-183" w:right="-84"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/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30 мин транспортной доступности</w:t>
            </w:r>
            <w:r/>
          </w:p>
        </w:tc>
      </w:tr>
      <w:tr>
        <w:trPr>
          <w:cantSplit/>
          <w:trHeight w:val="561"/>
        </w:trPr>
        <w:tc>
          <w:tcPr>
            <w:gridSpan w:val="3"/>
            <w:tcW w:w="354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объекты обслуживания</w:t>
            </w:r>
            <w:r/>
          </w:p>
        </w:tc>
        <w:tc>
          <w:tcPr>
            <w:gridSpan w:val="2"/>
            <w:tcW w:w="35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Административное здание (помещение для администрации)</w:t>
            </w:r>
            <w:r/>
          </w:p>
        </w:tc>
        <w:tc>
          <w:tcPr>
            <w:gridSpan w:val="4"/>
            <w:tcBorders>
              <w:top w:val="single" w:color="000000" w:sz="4" w:space="0"/>
            </w:tcBorders>
            <w:tcW w:w="49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объект на муниципальный округ</w:t>
            </w:r>
            <w:r>
              <w:rPr>
                <w:rFonts w:eastAsia="Calibri"/>
                <w:sz w:val="24"/>
                <w:szCs w:val="24"/>
              </w:rPr>
              <w:t xml:space="preserve"> [1]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left="-183" w:right="-84"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/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 нормируется</w:t>
            </w:r>
            <w:r/>
          </w:p>
        </w:tc>
      </w:tr>
      <w:tr>
        <w:trPr>
          <w:cantSplit/>
          <w:trHeight w:val="906"/>
        </w:trPr>
        <w:tc>
          <w:tcPr>
            <w:gridSpan w:val="3"/>
            <w:tcBorders>
              <w:top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Объекты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молодежной политики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35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Учреждения по работе с детьми и молодежью</w:t>
            </w:r>
            <w:r/>
          </w:p>
        </w:tc>
        <w:tc>
          <w:tcPr>
            <w:gridSpan w:val="4"/>
            <w:tcBorders>
              <w:top w:val="single" w:color="000000" w:sz="4" w:space="0"/>
            </w:tcBorders>
            <w:tcW w:w="49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Уровень обеспеченности, 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бъект</w:t>
            </w:r>
            <w:r/>
          </w:p>
        </w:tc>
        <w:tc>
          <w:tcPr>
            <w:tcBorders>
              <w:top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left="-183" w:right="-84" w:firstLine="0"/>
              <w:jc w:val="center"/>
              <w:spacing w:line="18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30 мин транспортной доступности</w:t>
            </w:r>
            <w:r/>
          </w:p>
        </w:tc>
      </w:tr>
      <w:tr>
        <w:trPr>
          <w:trHeight w:val="20"/>
        </w:trPr>
        <w:tc>
          <w:tcPr>
            <w:gridSpan w:val="3"/>
            <w:tcW w:w="354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связи (объекты почтовой связи)</w:t>
            </w:r>
            <w:r/>
          </w:p>
        </w:tc>
        <w:tc>
          <w:tcPr>
            <w:gridSpan w:val="6"/>
            <w:tcW w:w="8400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Уровень обеспеченности, объект</w:t>
            </w:r>
            <w:r/>
          </w:p>
        </w:tc>
        <w:tc>
          <w:tcPr>
            <w:gridSpan w:val="2"/>
            <w:tcW w:w="350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нормам и правилам Министерства связи Российской Федерации</w:t>
            </w:r>
            <w:r/>
          </w:p>
        </w:tc>
      </w:tr>
      <w:tr>
        <w:trPr>
          <w:cantSplit/>
          <w:trHeight w:val="500"/>
        </w:trPr>
        <w:tc>
          <w:tcPr>
            <w:tcW w:w="642" w:type="dxa"/>
            <w:vAlign w:val="center"/>
            <w:vMerge w:val="restart"/>
            <w:textDirection w:val="btLr"/>
            <w:noWrap w:val="false"/>
          </w:tcPr>
          <w:p>
            <w:pPr>
              <w:pStyle w:val="706"/>
              <w:ind w:left="113" w:right="113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Общественные пространства, объекты отдыха и туризма</w:t>
            </w:r>
            <w:r/>
          </w:p>
        </w:tc>
        <w:tc>
          <w:tcPr>
            <w:gridSpan w:val="2"/>
            <w:tcW w:w="29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hanging="8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Общепоселковые территории общего пользования</w:t>
            </w:r>
            <w:r/>
          </w:p>
        </w:tc>
        <w:tc>
          <w:tcPr>
            <w:gridSpan w:val="4"/>
            <w:tcW w:w="4255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м на одного человека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W w:w="4145" w:type="dxa"/>
            <w:vAlign w:val="center"/>
            <w:textDirection w:val="lrTb"/>
            <w:noWrap w:val="false"/>
          </w:tcPr>
          <w:p>
            <w:pPr>
              <w:pStyle w:val="706"/>
              <w:ind w:hanging="8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Городская территория [2]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</w:t>
            </w:r>
            <w:r>
              <w:rPr>
                <w:rFonts w:eastAsia="Calibri"/>
                <w:strike/>
                <w:sz w:val="24"/>
                <w:szCs w:val="24"/>
              </w:rPr>
            </w:r>
            <w:r/>
          </w:p>
        </w:tc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15 мин транспортной доступности</w:t>
            </w:r>
            <w:r>
              <w:rPr>
                <w:rFonts w:eastAsia="Calibri"/>
                <w:strike/>
                <w:sz w:val="24"/>
                <w:szCs w:val="24"/>
              </w:rPr>
            </w:r>
            <w:r/>
          </w:p>
        </w:tc>
      </w:tr>
      <w:tr>
        <w:trPr>
          <w:cantSplit/>
          <w:trHeight w:val="511"/>
        </w:trPr>
        <w:tc>
          <w:tcPr>
            <w:tcW w:w="642" w:type="dxa"/>
            <w:vAlign w:val="center"/>
            <w:vMerge w:val="continue"/>
            <w:textDirection w:val="btLr"/>
            <w:noWrap w:val="false"/>
          </w:tcPr>
          <w:p>
            <w:pPr>
              <w:pStyle w:val="706"/>
              <w:ind w:left="113" w:right="113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900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hanging="8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4"/>
            <w:tcW w:w="4255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W w:w="4145" w:type="dxa"/>
            <w:vAlign w:val="center"/>
            <w:textDirection w:val="lrTb"/>
            <w:noWrap w:val="false"/>
          </w:tcPr>
          <w:p>
            <w:pPr>
              <w:pStyle w:val="706"/>
              <w:ind w:hanging="8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Сельские территории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[</w:t>
            </w: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]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strike/>
                <w:sz w:val="24"/>
                <w:szCs w:val="24"/>
              </w:rPr>
            </w:r>
            <w:r/>
          </w:p>
        </w:tc>
      </w:tr>
      <w:tr>
        <w:trPr>
          <w:cantSplit/>
          <w:trHeight w:val="2051"/>
        </w:trPr>
        <w:tc>
          <w:tcPr>
            <w:tcW w:w="6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left="113" w:right="113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9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hanging="8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Территории общего пользования жилых районов</w:t>
            </w:r>
            <w:r/>
          </w:p>
        </w:tc>
        <w:tc>
          <w:tcPr>
            <w:gridSpan w:val="4"/>
            <w:tcW w:w="4255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кв. м на одного человека</w:t>
            </w:r>
            <w:r/>
          </w:p>
        </w:tc>
        <w:tc>
          <w:tcPr>
            <w:gridSpan w:val="2"/>
            <w:tcW w:w="4145" w:type="dxa"/>
            <w:vAlign w:val="center"/>
            <w:textDirection w:val="lrTb"/>
            <w:noWrap w:val="false"/>
          </w:tcPr>
          <w:p>
            <w:pPr>
              <w:pStyle w:val="706"/>
              <w:ind w:hanging="8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Городская территория [2]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1,7</w:t>
            </w:r>
            <w:r/>
          </w:p>
        </w:tc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42" w:right="-108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городская территория:</w:t>
            </w:r>
            <w:r/>
          </w:p>
          <w:p>
            <w:pPr>
              <w:pStyle w:val="706"/>
              <w:ind w:left="-142" w:right="-108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среднеэтажная жилая застройка – 400 м;</w:t>
            </w:r>
            <w:r/>
          </w:p>
          <w:p>
            <w:pPr>
              <w:pStyle w:val="706"/>
              <w:ind w:left="-142" w:right="-108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индивидуальная и малоэтажная жилая застройка – 800 м;</w:t>
            </w:r>
            <w:r/>
          </w:p>
          <w:p>
            <w:pPr>
              <w:pStyle w:val="706"/>
              <w:ind w:left="-142" w:right="-108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сельские территории </w:t>
            </w:r>
            <w:r/>
          </w:p>
          <w:p>
            <w:pPr>
              <w:pStyle w:val="706"/>
              <w:ind w:left="-142" w:right="-108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– 15 мин. транспортной доступности</w:t>
            </w:r>
            <w:r/>
          </w:p>
          <w:p>
            <w:pPr>
              <w:pStyle w:val="706"/>
              <w:ind w:left="-142" w:right="-108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556"/>
        </w:trPr>
        <w:tc>
          <w:tcPr>
            <w:tcW w:w="642" w:type="dxa"/>
            <w:vAlign w:val="center"/>
            <w:vMerge w:val="continue"/>
            <w:textDirection w:val="btLr"/>
            <w:noWrap w:val="false"/>
          </w:tcPr>
          <w:p>
            <w:pPr>
              <w:pStyle w:val="706"/>
              <w:ind w:left="113" w:right="113"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900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W w:w="4255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W w:w="4145" w:type="dxa"/>
            <w:vAlign w:val="center"/>
            <w:textDirection w:val="lrTb"/>
            <w:noWrap w:val="false"/>
          </w:tcPr>
          <w:p>
            <w:pPr>
              <w:pStyle w:val="706"/>
              <w:ind w:hanging="8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Сельские территории [2]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1,7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/>
          </w:p>
        </w:tc>
      </w:tr>
      <w:tr>
        <w:trPr>
          <w:cantSplit/>
          <w:trHeight w:val="454"/>
        </w:trPr>
        <w:tc>
          <w:tcPr>
            <w:tcW w:w="6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90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Расчетное число единовременных посетителей территории парков, лесопарков, зеленых зон</w:t>
            </w:r>
            <w:r/>
          </w:p>
        </w:tc>
        <w:tc>
          <w:tcPr>
            <w:gridSpan w:val="4"/>
            <w:tcW w:w="4255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чел/га, не более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4145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Общепоселковый парк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100</w:t>
            </w:r>
            <w:r/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 xml:space="preserve">15 мин транспортной доступности</w:t>
            </w:r>
            <w:r>
              <w:rPr>
                <w:sz w:val="24"/>
                <w:szCs w:val="24"/>
                <w:highlight w:val="yellow"/>
              </w:rPr>
            </w:r>
            <w:r/>
          </w:p>
        </w:tc>
      </w:tr>
      <w:tr>
        <w:trPr>
          <w:cantSplit/>
          <w:trHeight w:val="3156"/>
        </w:trPr>
        <w:tc>
          <w:tcPr>
            <w:tcW w:w="6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9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W w:w="4255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4145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Парк, зеленая зона, сквер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70</w:t>
            </w:r>
            <w:r/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pStyle w:val="706"/>
              <w:ind w:left="-141" w:right="-108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городская территория:</w:t>
            </w:r>
            <w:r/>
          </w:p>
          <w:p>
            <w:pPr>
              <w:pStyle w:val="706"/>
              <w:ind w:left="-141" w:right="-108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среднеэтажная жилая застройка – 400 м;</w:t>
            </w:r>
            <w:r/>
          </w:p>
          <w:p>
            <w:pPr>
              <w:pStyle w:val="706"/>
              <w:ind w:left="-141" w:right="-108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индивидуальная и малоэтажная жилая застройка – 800 м;</w:t>
            </w:r>
            <w:r/>
          </w:p>
          <w:p>
            <w:pPr>
              <w:pStyle w:val="706"/>
              <w:ind w:left="-141" w:right="-108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сельские территории </w:t>
            </w:r>
            <w:r/>
          </w:p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– 15 мин. транспортной доступности</w:t>
            </w:r>
            <w:r/>
          </w:p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/>
          </w:p>
        </w:tc>
      </w:tr>
      <w:tr>
        <w:trPr>
          <w:cantSplit/>
          <w:trHeight w:val="452"/>
        </w:trPr>
        <w:tc>
          <w:tcPr>
            <w:tcW w:w="6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9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bottom w:val="single" w:color="000000" w:sz="4" w:space="0"/>
            </w:tcBorders>
            <w:tcW w:w="4255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4145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Лесопарк</w:t>
            </w:r>
            <w:r/>
          </w:p>
        </w:tc>
        <w:tc>
          <w:tcPr>
            <w:tcBorders>
              <w:bottom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</w:t>
            </w:r>
            <w:r/>
          </w:p>
        </w:tc>
        <w:tc>
          <w:tcPr>
            <w:tcBorders>
              <w:bottom w:val="single" w:color="000000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 xml:space="preserve">30 мин транспортной доступности</w:t>
            </w:r>
            <w:r>
              <w:rPr>
                <w:sz w:val="24"/>
                <w:szCs w:val="24"/>
                <w:highlight w:val="yellow"/>
              </w:rPr>
            </w:r>
            <w:r/>
          </w:p>
        </w:tc>
      </w:tr>
      <w:tr>
        <w:trPr>
          <w:cantSplit/>
          <w:trHeight w:val="571"/>
        </w:trPr>
        <w:tc>
          <w:tcPr>
            <w:tcW w:w="6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9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Пляжи</w:t>
            </w:r>
            <w:r/>
          </w:p>
        </w:tc>
        <w:tc>
          <w:tcPr>
            <w:gridSpan w:val="3"/>
            <w:tcW w:w="37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Площадь территории объекта, кв. м на одного посетителя</w:t>
            </w:r>
            <w:r/>
          </w:p>
        </w:tc>
        <w:tc>
          <w:tcPr>
            <w:gridSpan w:val="3"/>
            <w:tcW w:w="47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речных и озерных пляжей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</w:t>
            </w:r>
            <w:r/>
          </w:p>
        </w:tc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30 мин транспортной доступности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541"/>
        </w:trPr>
        <w:tc>
          <w:tcPr>
            <w:tcW w:w="6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9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3"/>
            <w:tcW w:w="3700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3"/>
            <w:tcW w:w="4700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речных и озерных пляжей (для детей)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6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9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3"/>
            <w:tcW w:w="3700" w:type="dxa"/>
            <w:vAlign w:val="center"/>
            <w:textDirection w:val="lrTb"/>
            <w:noWrap w:val="false"/>
          </w:tcPr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Размера объекта, м на одного посетителя</w:t>
            </w:r>
            <w:r/>
          </w:p>
        </w:tc>
        <w:tc>
          <w:tcPr>
            <w:gridSpan w:val="3"/>
            <w:tcW w:w="4700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протяженность береговой полосы пляжа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0,25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03"/>
        </w:trPr>
        <w:tc>
          <w:tcPr>
            <w:tcW w:w="6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90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16" w:lineRule="auto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Коллективные средства размещения</w:t>
            </w:r>
            <w:r>
              <w:rPr>
                <w:strike/>
                <w:sz w:val="24"/>
                <w:szCs w:val="24"/>
              </w:rPr>
            </w:r>
            <w:r/>
          </w:p>
        </w:tc>
        <w:tc>
          <w:tcPr>
            <w:gridSpan w:val="6"/>
            <w:tcBorders>
              <w:bottom w:val="single" w:color="000000" w:sz="4" w:space="0"/>
            </w:tcBorders>
            <w:tcW w:w="8400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strike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Уровень обеспеченности гостиницами, мест на 1 тыс. человек</w:t>
            </w:r>
            <w:r>
              <w:rPr>
                <w:strike/>
                <w:sz w:val="24"/>
                <w:szCs w:val="24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line="240" w:lineRule="auto"/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</w:t>
            </w:r>
            <w:r>
              <w:rPr>
                <w:rFonts w:eastAsia="Calibri"/>
                <w:strike/>
                <w:sz w:val="24"/>
                <w:szCs w:val="24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нормируется</w:t>
            </w:r>
            <w:r>
              <w:rPr>
                <w:strike/>
                <w:sz w:val="24"/>
                <w:szCs w:val="24"/>
              </w:rPr>
            </w:r>
            <w:r/>
          </w:p>
        </w:tc>
      </w:tr>
      <w:tr>
        <w:trPr>
          <w:cantSplit/>
          <w:trHeight w:val="508"/>
        </w:trPr>
        <w:tc>
          <w:tcPr>
            <w:tcW w:w="6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9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территории для размещения объекта, кв. м на 1 место</w:t>
            </w:r>
            <w:r/>
          </w:p>
        </w:tc>
        <w:tc>
          <w:tcPr>
            <w:gridSpan w:val="5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туристские гостиницы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50-75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6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9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5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базы отдыха предприятий и организаций, молодежные лагеря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140-160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6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9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5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</w:t>
            </w:r>
            <w:r>
              <w:rPr>
                <w:rFonts w:eastAsia="Calibri"/>
                <w:sz w:val="24"/>
                <w:szCs w:val="24"/>
              </w:rPr>
              <w:t xml:space="preserve">емпинги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135-150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gridSpan w:val="3"/>
            <w:tcW w:w="35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Места захоронения</w:t>
            </w:r>
            <w:r/>
          </w:p>
        </w:tc>
        <w:tc>
          <w:tcPr>
            <w:gridSpan w:val="6"/>
            <w:tcW w:w="8400" w:type="dxa"/>
            <w:vAlign w:val="center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Кладбища традиционного захоронения, га / 1000 чел.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0,24 (но не менее 0,5 и не более 40)</w:t>
            </w:r>
            <w:r/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-</w:t>
            </w:r>
            <w:r/>
          </w:p>
        </w:tc>
      </w:tr>
      <w:tr>
        <w:trPr>
          <w:cantSplit/>
          <w:trHeight w:val="467"/>
        </w:trPr>
        <w:tc>
          <w:tcPr>
            <w:gridSpan w:val="3"/>
            <w:tcW w:w="35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6"/>
            <w:tcW w:w="8400" w:type="dxa"/>
            <w:vAlign w:val="center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кладбище урновых захоронений после кремации,  га / 1000 чел.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0,02</w:t>
            </w:r>
            <w:r/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-</w:t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1242" w:type="dxa"/>
            <w:vAlign w:val="top"/>
            <w:vMerge w:val="restart"/>
            <w:textDirection w:val="btLr"/>
            <w:noWrap w:val="false"/>
          </w:tcPr>
          <w:p>
            <w:pPr>
              <w:pStyle w:val="706"/>
              <w:ind w:left="57" w:right="57"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единой государственной системы предупреждения и ликвидации чрезвычайных ситуаций местного значения поселения, муниципального округа [3]</w:t>
            </w:r>
            <w:r/>
          </w:p>
        </w:tc>
        <w:tc>
          <w:tcPr>
            <w:tcW w:w="23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Пожарное депо</w:t>
            </w:r>
            <w:r/>
          </w:p>
        </w:tc>
        <w:tc>
          <w:tcPr>
            <w:tcW w:w="3276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обеспеченности, пожарное депо, автомобилей</w:t>
            </w:r>
            <w:r/>
          </w:p>
        </w:tc>
        <w:tc>
          <w:tcPr>
            <w:gridSpan w:val="4"/>
            <w:tcW w:w="259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Для населенных пунктов</w:t>
            </w:r>
            <w:r/>
          </w:p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с численностью населения</w:t>
            </w:r>
            <w:r/>
          </w:p>
        </w:tc>
        <w:tc>
          <w:tcPr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 5 тыс. человек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пожарное депо</w:t>
            </w:r>
            <w:r/>
          </w:p>
          <w:p>
            <w:pPr>
              <w:pStyle w:val="706"/>
              <w:ind w:firstLine="34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 2 автомобиля</w:t>
            </w:r>
            <w:r/>
          </w:p>
        </w:tc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3000 м;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прибытия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первого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подразделения к месту вызова не должно превышать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мин.</w:t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12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3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W w:w="259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/>
          </w:p>
        </w:tc>
        <w:tc>
          <w:tcPr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 5 до 20 тыс. человек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пожарное депо</w:t>
            </w:r>
            <w:r/>
          </w:p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 6 автомобилей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12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3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Убежища </w:t>
            </w:r>
            <w:r/>
          </w:p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гражданской </w:t>
            </w:r>
            <w:r/>
          </w:p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обороны</w:t>
            </w:r>
            <w:r>
              <w:rPr>
                <w:sz w:val="24"/>
                <w:szCs w:val="24"/>
                <w:lang w:val="en-US"/>
              </w:rPr>
              <w:t xml:space="preserve"> [4]</w:t>
            </w:r>
            <w:r/>
          </w:p>
        </w:tc>
        <w:tc>
          <w:tcPr>
            <w:tcW w:w="3276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пола помещений, кв. м на одного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укрываемого</w:t>
            </w:r>
            <w:r/>
          </w:p>
        </w:tc>
        <w:tc>
          <w:tcPr>
            <w:gridSpan w:val="5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одноярусном расположении нар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0,6</w:t>
            </w:r>
            <w:r/>
          </w:p>
        </w:tc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500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[9]</w:t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12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3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5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двухъярусном расположении нар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0,5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12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3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5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трехъярусном расположении нар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0,4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12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3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Противорадиацион-ные укрытия</w:t>
            </w:r>
            <w:r>
              <w:rPr>
                <w:sz w:val="24"/>
                <w:szCs w:val="24"/>
                <w:lang w:val="en-US"/>
              </w:rPr>
              <w:t xml:space="preserve"> [4]</w:t>
            </w:r>
            <w:r/>
          </w:p>
        </w:tc>
        <w:tc>
          <w:tcPr>
            <w:tcW w:w="3276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пола помещений, кв. м на одного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укрываемого</w:t>
            </w:r>
            <w:r/>
          </w:p>
        </w:tc>
        <w:tc>
          <w:tcPr>
            <w:gridSpan w:val="5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одноярусном расположении нар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0,6</w:t>
            </w:r>
            <w:r/>
          </w:p>
        </w:tc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3000,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мин транспортной доступности</w:t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12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3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5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двухъярусном расположении нар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0,5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12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3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5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трехъярусном расположении нар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0,4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500"/>
        </w:trPr>
        <w:tc>
          <w:tcPr>
            <w:gridSpan w:val="2"/>
            <w:tcW w:w="12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30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Гидротехнические сооружения</w:t>
            </w:r>
            <w:r/>
          </w:p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(противопаводковые дамбы).</w:t>
            </w:r>
            <w:r/>
          </w:p>
        </w:tc>
        <w:tc>
          <w:tcPr>
            <w:gridSpan w:val="6"/>
            <w:tcW w:w="8400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Ширина гребня плотины (дамбы) из грунтовых материалов [6], м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4,5</w:t>
            </w:r>
            <w:r/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нормируется</w:t>
            </w:r>
            <w:r/>
          </w:p>
        </w:tc>
      </w:tr>
      <w:tr>
        <w:trPr>
          <w:cantSplit/>
          <w:trHeight w:val="525"/>
        </w:trPr>
        <w:tc>
          <w:tcPr>
            <w:gridSpan w:val="2"/>
            <w:tcW w:w="12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3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6"/>
            <w:tcW w:w="8400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Ширина гребня глухой бетонной или железобетонной плотины [7], м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/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нормируется</w:t>
            </w:r>
            <w:r/>
          </w:p>
        </w:tc>
      </w:tr>
      <w:tr>
        <w:trPr>
          <w:cantSplit/>
          <w:trHeight w:val="536"/>
        </w:trPr>
        <w:tc>
          <w:tcPr>
            <w:gridSpan w:val="2"/>
            <w:tcW w:w="12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3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6"/>
            <w:tcW w:w="8400" w:type="dxa"/>
            <w:vAlign w:val="top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Высота гребня дамбы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[8]</w:t>
            </w:r>
            <w:r>
              <w:rPr>
                <w:rFonts w:eastAsia="Calibri"/>
                <w:sz w:val="24"/>
                <w:szCs w:val="24"/>
              </w:rPr>
              <w:t xml:space="preserve">, м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расчету</w:t>
            </w:r>
            <w:r/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нормируется</w:t>
            </w:r>
            <w:r/>
          </w:p>
        </w:tc>
      </w:tr>
      <w:tr>
        <w:trPr>
          <w:trHeight w:val="85"/>
        </w:trPr>
        <w:tc>
          <w:tcPr>
            <w:gridSpan w:val="11"/>
            <w:tcW w:w="154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Система расселения </w:t>
            </w:r>
            <w:r>
              <w:rPr>
                <w:sz w:val="24"/>
                <w:szCs w:val="24"/>
              </w:rPr>
              <w:t xml:space="preserve">Борис</w:t>
            </w:r>
            <w:r>
              <w:rPr>
                <w:sz w:val="24"/>
                <w:szCs w:val="24"/>
              </w:rPr>
              <w:t xml:space="preserve">овского</w:t>
            </w:r>
            <w:r>
              <w:rPr>
                <w:sz w:val="24"/>
                <w:szCs w:val="24"/>
              </w:rPr>
              <w:t xml:space="preserve"> муниципального округа </w:t>
            </w:r>
            <w:r>
              <w:rPr>
                <w:sz w:val="24"/>
                <w:szCs w:val="24"/>
              </w:rPr>
              <w:t xml:space="preserve">охарактеризована в Таблице  2.1 Раздела II данных Нормативов.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Городская территория определена в границах населенного пункта – пгт </w:t>
            </w:r>
            <w:r>
              <w:rPr>
                <w:sz w:val="24"/>
                <w:szCs w:val="24"/>
              </w:rPr>
              <w:t xml:space="preserve">Борис</w:t>
            </w:r>
            <w:r>
              <w:rPr>
                <w:sz w:val="24"/>
                <w:szCs w:val="24"/>
              </w:rPr>
              <w:t xml:space="preserve">овка, остальная территория муниципального округа отнесена к сельским территориям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Расчетные показатели минимально допустимого уровня обеспечен</w:t>
            </w:r>
            <w:r>
              <w:rPr>
                <w:sz w:val="24"/>
                <w:szCs w:val="24"/>
              </w:rPr>
              <w:t xml:space="preserve">ности и максимально допустимого уровня территориальной доступности объектами местного значения в области предупреждения и ликвидации последствий чрезвычайных ситуаций приняты согласно Приложению 7 НПБ 101-95 «Нормы проектирования объектов пожарной охраны».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В соответствии с п. 5.1.1 СП 88.13330.2014.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В соответствии с п. 4.12 СП 88.13330.2014.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Ширина гребня плотины (дамбы) из грунтовых материалов устанавливается в зависимости от условий производства работ и эксплуатации (использования гребня для проезда, прохода и других целей) в соответствии с п. 5.11, п. 5.12 СП 39.13330.2012.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Ширина гребня глухой бетонной или железобетонной плотины устанавливается в зависимости от условий производства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 и эксплуатации (использования гребня для проезда, прохода и других целей) в соответствии с разделом 6 СП 40.13330.2012.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Высоту гребня дамбы следует назначать на основе расчета возвышения его над расчетным уровнем воды, в соответствии с СП 39.13330.2012 и СП 40.13330.2012.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9.Возможно увеличить до 1000 м по согласованию с территориальными органами МЧС России.</w:t>
            </w:r>
            <w:r/>
          </w:p>
        </w:tc>
      </w:tr>
    </w:tbl>
    <w:p>
      <w:pPr>
        <w:pStyle w:val="709"/>
        <w:ind w:left="924"/>
        <w:jc w:val="left"/>
        <w:spacing w:after="0"/>
      </w:pPr>
      <w:r/>
      <w:r/>
    </w:p>
    <w:p>
      <w:pPr>
        <w:pStyle w:val="709"/>
        <w:numPr>
          <w:ilvl w:val="0"/>
          <w:numId w:val="16"/>
        </w:numPr>
        <w:ind w:left="924" w:hanging="357"/>
        <w:spacing w:after="0"/>
      </w:pPr>
      <w:r>
        <w:br w:type="page" w:clear="all"/>
      </w:r>
      <w:bookmarkStart w:id="15" w:name="_Toc223295386"/>
      <w:r>
        <w:t xml:space="preserve">Расчетные показатели иных объектов, влияющих на формирование комфортной среды </w:t>
      </w:r>
      <w:r>
        <w:t xml:space="preserve">для проживания населения</w:t>
      </w:r>
      <w:bookmarkEnd w:id="15"/>
      <w:r/>
      <w:r/>
    </w:p>
    <w:p>
      <w:pPr>
        <w:pStyle w:val="706"/>
        <w:ind w:firstLine="0"/>
        <w:jc w:val="right"/>
        <w:spacing w:line="240" w:lineRule="auto"/>
        <w:shd w:val="clear" w:color="auto" w:fill="ffffff"/>
        <w:rPr>
          <w:b/>
          <w:bCs/>
          <w:sz w:val="24"/>
          <w:szCs w:val="24"/>
        </w:rPr>
        <w:outlineLvl w:val="4"/>
      </w:pPr>
      <w:r>
        <w:rPr>
          <w:bCs/>
          <w:sz w:val="24"/>
          <w:szCs w:val="24"/>
        </w:rPr>
        <w:t xml:space="preserve">Таблица 1.4.11</w:t>
      </w:r>
      <w:r>
        <w:rPr>
          <w:b/>
          <w:bCs/>
          <w:sz w:val="24"/>
          <w:szCs w:val="24"/>
        </w:rPr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8398"/>
        <w:gridCol w:w="1700"/>
        <w:gridCol w:w="1809"/>
      </w:tblGrid>
      <w:tr>
        <w:trPr>
          <w:cantSplit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объектов</w:t>
            </w:r>
            <w:r/>
          </w:p>
        </w:tc>
        <w:tc>
          <w:tcPr>
            <w:tcW w:w="8398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49" w:right="-149"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расчетного показателя объектов,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</w:t>
            </w:r>
            <w:r/>
          </w:p>
        </w:tc>
        <w:tc>
          <w:tcPr>
            <w:gridSpan w:val="2"/>
            <w:tcW w:w="35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Расчетные показатели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398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Минимально допустимый уровень обеспеченности объектами</w:t>
            </w:r>
            <w:r/>
          </w:p>
        </w:tc>
        <w:tc>
          <w:tcPr>
            <w:tcW w:w="18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 допустимый уровень территориальной д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ступности</w:t>
            </w:r>
            <w:r/>
          </w:p>
        </w:tc>
      </w:tr>
    </w:tbl>
    <w:p>
      <w:pPr>
        <w:pStyle w:val="706"/>
        <w:ind w:firstLine="0"/>
        <w:spacing w:line="240" w:lineRule="auto"/>
        <w:shd w:val="clear" w:color="auto" w:fill="ffffff"/>
        <w:rPr>
          <w:b/>
          <w:bCs/>
          <w:sz w:val="4"/>
          <w:szCs w:val="4"/>
        </w:rPr>
        <w:outlineLvl w:val="4"/>
      </w:pPr>
      <w:r>
        <w:rPr>
          <w:b/>
          <w:bCs/>
          <w:sz w:val="4"/>
          <w:szCs w:val="4"/>
        </w:rPr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42"/>
        <w:gridCol w:w="2400"/>
        <w:gridCol w:w="3276"/>
        <w:gridCol w:w="2113"/>
        <w:gridCol w:w="486"/>
        <w:gridCol w:w="25"/>
        <w:gridCol w:w="2500"/>
        <w:gridCol w:w="1700"/>
        <w:gridCol w:w="1809"/>
      </w:tblGrid>
      <w:tr>
        <w:trPr>
          <w:trHeight w:val="232"/>
          <w:tblHeader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</w:tr>
      <w:tr>
        <w:trPr>
          <w:cantSplit/>
          <w:trHeight w:val="387"/>
        </w:trPr>
        <w:tc>
          <w:tcPr>
            <w:tcW w:w="1142" w:type="dxa"/>
            <w:vAlign w:val="center"/>
            <w:vMerge w:val="restart"/>
            <w:textDirection w:val="btLr"/>
            <w:noWrap w:val="false"/>
          </w:tcPr>
          <w:p>
            <w:pPr>
              <w:pStyle w:val="706"/>
              <w:ind w:left="113" w:right="113"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Объекты торговли и общественного питания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Магазины продовольственных и непродовольственных товаров  повседневного спроса</w:t>
            </w:r>
            <w:r/>
          </w:p>
        </w:tc>
        <w:tc>
          <w:tcPr>
            <w:gridSpan w:val="3"/>
            <w:tcW w:w="5875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м² торговой площади на 1000 чел.</w:t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продовольственные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222</w:t>
            </w:r>
            <w:r/>
          </w:p>
        </w:tc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30" w:right="-96"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городская территория</w:t>
            </w:r>
            <w:r/>
          </w:p>
          <w:p>
            <w:pPr>
              <w:pStyle w:val="706"/>
              <w:ind w:left="-130" w:right="-96"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среднеэтажная жилая застройка – 500 м;</w:t>
            </w:r>
            <w:r/>
          </w:p>
          <w:p>
            <w:pPr>
              <w:pStyle w:val="706"/>
              <w:ind w:left="-130" w:right="-96"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и малоэтажная жилая застройка – 800 м;</w:t>
            </w:r>
            <w:r/>
          </w:p>
          <w:p>
            <w:pPr>
              <w:pStyle w:val="706"/>
              <w:ind w:left="-130" w:right="-96"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сельские территории – 2000 м [3]</w:t>
            </w:r>
            <w:r/>
          </w:p>
        </w:tc>
      </w:tr>
      <w:tr>
        <w:trPr>
          <w:cantSplit/>
          <w:trHeight w:val="402"/>
        </w:trPr>
        <w:tc>
          <w:tcPr>
            <w:tcW w:w="1142" w:type="dxa"/>
            <w:vAlign w:val="top"/>
            <w:vMerge w:val="continue"/>
            <w:textDirection w:val="tbRl"/>
            <w:noWrap w:val="false"/>
          </w:tcPr>
          <w:p>
            <w:pPr>
              <w:pStyle w:val="706"/>
              <w:ind w:left="113" w:right="113"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400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3"/>
            <w:tcW w:w="5875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непродовольственные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506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405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3"/>
            <w:tcW w:w="5875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24"/>
                <w:szCs w:val="24"/>
              </w:rPr>
              <w:t xml:space="preserve">Размеры земельных участков, Га на 100 м</w:t>
            </w:r>
            <w:r>
              <w:rPr>
                <w:rFonts w:eastAsia="Calibri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  <w:t xml:space="preserve"> торговой площади при вместимости объекта:</w:t>
            </w:r>
            <w:r>
              <w:rPr>
                <w:rFonts w:eastAsia="Calibri"/>
                <w:sz w:val="18"/>
                <w:szCs w:val="18"/>
              </w:rPr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до250 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0,08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93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3"/>
            <w:tcW w:w="5875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250-650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0,06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18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Рынки розничной торговли</w:t>
            </w:r>
            <w:r/>
          </w:p>
        </w:tc>
        <w:tc>
          <w:tcPr>
            <w:gridSpan w:val="5"/>
            <w:tcW w:w="84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Размер земельного участка, кв.м торговой площади при вместимости объекта до 600 кв.м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14</w:t>
            </w:r>
            <w:r/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мин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транспортной доступности</w:t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Предприятия общественного питания:</w:t>
            </w:r>
            <w:r/>
          </w:p>
        </w:tc>
        <w:tc>
          <w:tcPr>
            <w:gridSpan w:val="3"/>
            <w:tcW w:w="5875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Количество посадочных мест на 1000 чел.</w:t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33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городская территория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40</w:t>
            </w:r>
            <w:r/>
          </w:p>
        </w:tc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городская территория - 500 м, </w:t>
            </w:r>
            <w:r/>
          </w:p>
          <w:p>
            <w:pPr>
              <w:pStyle w:val="706"/>
              <w:ind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сельские территории - 2000 м [3]</w:t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3"/>
            <w:tcW w:w="5875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33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сельские территории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23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Размер земельного участка, га на 100 мест  [9]:</w:t>
            </w:r>
            <w:r/>
          </w:p>
        </w:tc>
        <w:tc>
          <w:tcPr>
            <w:gridSpan w:val="2"/>
            <w:tcW w:w="259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количестве мест</w:t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33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до 50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0,2-0,25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59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33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св. 50 до 150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0,25-0,15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59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33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св. 150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0,2-0,15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center"/>
            <w:vMerge w:val="restart"/>
            <w:textDirection w:val="btLr"/>
            <w:noWrap w:val="false"/>
          </w:tcPr>
          <w:p>
            <w:pPr>
              <w:pStyle w:val="706"/>
              <w:ind w:left="113" w:right="113"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 бытового обслуживания</w:t>
            </w:r>
            <w:r/>
          </w:p>
        </w:tc>
        <w:tc>
          <w:tcPr>
            <w:tcW w:w="24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Предприятия бытового обслуживания</w:t>
            </w:r>
            <w:r/>
          </w:p>
        </w:tc>
        <w:tc>
          <w:tcPr>
            <w:gridSpan w:val="3"/>
            <w:tcW w:w="5875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рабочее место на 1000 чел.</w:t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33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городская территория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</w:t>
            </w:r>
            <w:r/>
          </w:p>
        </w:tc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городская территория: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для среднеэтажной застройки -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500 м;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для малоэтажной застройки -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800 м,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сельские территории- 2000 м [3]</w:t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3"/>
            <w:tcW w:w="5875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33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сельские территории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земельного участка, га на 10 рабочих мест [9]:</w:t>
            </w:r>
            <w:r/>
          </w:p>
        </w:tc>
        <w:tc>
          <w:tcPr>
            <w:gridSpan w:val="2"/>
            <w:tcW w:w="259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количестве мест</w:t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33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10-50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0,1-0,2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59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33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50-150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0,05-0,08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59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33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св. 150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0,03-0,04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Прачечные и химчистки</w:t>
            </w:r>
            <w:r/>
          </w:p>
        </w:tc>
        <w:tc>
          <w:tcPr>
            <w:tcW w:w="3276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Прачечные </w:t>
            </w:r>
            <w:r/>
          </w:p>
        </w:tc>
        <w:tc>
          <w:tcPr>
            <w:gridSpan w:val="2"/>
            <w:tcW w:w="259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кг белья в смену на 1000 чел.</w:t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33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городская территория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120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59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left="-108" w:right="-108" w:hanging="8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33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сельские территории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60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Химчистки</w:t>
            </w:r>
            <w:r/>
          </w:p>
        </w:tc>
        <w:tc>
          <w:tcPr>
            <w:gridSpan w:val="2"/>
            <w:tcW w:w="259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кг вещей в смену на 1000 чел.</w:t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33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городская территория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11,4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59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33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сельские территории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3,5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5"/>
            <w:tcW w:w="8400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Размер земельного участка, га на объект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0,1 - 1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Бани</w:t>
            </w:r>
            <w:r/>
          </w:p>
        </w:tc>
        <w:tc>
          <w:tcPr>
            <w:gridSpan w:val="4"/>
            <w:tcW w:w="59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Количество мест на 1000 чел.</w:t>
            </w:r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городская территория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W w:w="5900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сельские территории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5"/>
            <w:tcW w:w="84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Размер земельного участка, га на объект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0,2 – 0,4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Пункты приёма вторичного сырья</w:t>
            </w:r>
            <w:r/>
          </w:p>
        </w:tc>
        <w:tc>
          <w:tcPr>
            <w:gridSpan w:val="5"/>
            <w:tcW w:w="8400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Количество объектов на 20000 чел.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/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нормируется</w:t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center"/>
            <w:vMerge w:val="restart"/>
            <w:textDirection w:val="btLr"/>
            <w:noWrap w:val="false"/>
          </w:tcPr>
          <w:p>
            <w:pPr>
              <w:pStyle w:val="706"/>
              <w:ind w:left="113" w:right="113"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Кредитно-финансовые учреждения и учреждения жилищно-коммунального хозяйства</w:t>
            </w:r>
            <w:r/>
          </w:p>
        </w:tc>
        <w:tc>
          <w:tcPr>
            <w:tcW w:w="24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Отделения банков</w:t>
            </w:r>
            <w:r/>
          </w:p>
        </w:tc>
        <w:tc>
          <w:tcPr>
            <w:gridSpan w:val="5"/>
            <w:tcW w:w="84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Уровень обеспеченности для городских населённых пунктов, количество операционный касс на 10-30 тыс. чел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/>
          </w:p>
        </w:tc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городская территория - для среднеэтажной застройки -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 м, малоэтажная застройка, сельские территории - 30 мин транспортной доступности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[3]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земельного участка, га/объект</w:t>
            </w:r>
            <w:r/>
          </w:p>
        </w:tc>
        <w:tc>
          <w:tcPr>
            <w:gridSpan w:val="4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2 операционных кассах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0,2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7 операционных кассах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0,5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Отделения и филиалы сберегательного банка</w:t>
            </w:r>
            <w:r/>
          </w:p>
        </w:tc>
        <w:tc>
          <w:tcPr>
            <w:gridSpan w:val="5"/>
            <w:tcW w:w="8400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Уровень обеспеченности для городских населённых пунктов, количество операционный мест на 2-3 тыс. чел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5"/>
            <w:tcW w:w="8400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Уровень обеспеченности для сельских населённых пунктов, количество операционный мест на 1-2 тыс. чел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земельного участка, га/объект</w:t>
            </w:r>
            <w:r/>
          </w:p>
        </w:tc>
        <w:tc>
          <w:tcPr>
            <w:gridSpan w:val="4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3 операционных местах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0,05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20 операционных местах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0,4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Юридические консультации, нотариальные конторы</w:t>
            </w:r>
            <w:r/>
          </w:p>
        </w:tc>
        <w:tc>
          <w:tcPr>
            <w:gridSpan w:val="3"/>
            <w:tcW w:w="587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Количество рабочих мест на 10 тыс. чел</w:t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Юрист-адвокат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3"/>
            <w:tcW w:w="5875" w:type="dxa"/>
            <w:vAlign w:val="center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Количество рабочих мест на муниципальный округ</w:t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Нотариус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439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Размер земельного участка, га на объект:</w:t>
            </w:r>
            <w:r/>
          </w:p>
        </w:tc>
        <w:tc>
          <w:tcPr>
            <w:gridSpan w:val="2"/>
            <w:tcW w:w="259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количестве юристов, нотариусов</w:t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0,15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429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59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left="-108" w:right="-108" w:hanging="8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0,4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433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59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left="-108" w:right="-108" w:hanging="8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0,3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423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59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left="-108" w:right="-108" w:firstLine="108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25</w:t>
            </w:r>
            <w:r/>
          </w:p>
        </w:tc>
        <w:tc>
          <w:tcPr>
            <w:tcW w:w="1700" w:type="dxa"/>
            <w:vAlign w:val="bottom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0,5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426"/>
        </w:trPr>
        <w:tc>
          <w:tcPr>
            <w:tcW w:w="11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4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259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left="-108" w:right="-108" w:hanging="8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W w:w="2525" w:type="dxa"/>
            <w:vAlign w:val="center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св. 500 до 1000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786"/>
        </w:trPr>
        <w:tc>
          <w:tcPr>
            <w:gridSpan w:val="2"/>
            <w:tcW w:w="35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Аптеки</w:t>
            </w:r>
            <w:r/>
          </w:p>
        </w:tc>
        <w:tc>
          <w:tcPr>
            <w:tcW w:w="3276" w:type="dxa"/>
            <w:vAlign w:val="center"/>
            <w:textDirection w:val="lrTb"/>
            <w:noWrap w:val="false"/>
          </w:tcPr>
          <w:p>
            <w:pPr>
              <w:pStyle w:val="706"/>
              <w:ind w:firstLine="92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Уровень обеспеченности, кв. м общ. пл./объект</w:t>
            </w:r>
            <w:r/>
          </w:p>
        </w:tc>
        <w:tc>
          <w:tcPr>
            <w:gridSpan w:val="4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92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рекомендуемая обеспеченность на 1000 жителей 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92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60-70</w:t>
            </w:r>
            <w:r/>
          </w:p>
        </w:tc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городская территория - 500 м,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сельские территории -</w:t>
            </w:r>
            <w:r/>
          </w:p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 м </w:t>
            </w:r>
            <w:r>
              <w:rPr>
                <w:rFonts w:eastAsia="Calibri"/>
                <w:sz w:val="24"/>
                <w:szCs w:val="24"/>
              </w:rPr>
              <w:t xml:space="preserve">[3]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</w:tr>
      <w:tr>
        <w:trPr>
          <w:cantSplit/>
          <w:trHeight w:val="732"/>
        </w:trPr>
        <w:tc>
          <w:tcPr>
            <w:gridSpan w:val="2"/>
            <w:tcW w:w="35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5"/>
            <w:tcW w:w="8400" w:type="dxa"/>
            <w:vAlign w:val="center"/>
            <w:textDirection w:val="lrTb"/>
            <w:noWrap w:val="false"/>
          </w:tcPr>
          <w:p>
            <w:pPr>
              <w:pStyle w:val="706"/>
              <w:ind w:firstLine="34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Размер земельного участка, га/объект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33"/>
              <w:jc w:val="center"/>
              <w:spacing w:line="28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0,1 – 0,2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75"/>
        </w:trPr>
        <w:tc>
          <w:tcPr>
            <w:gridSpan w:val="2"/>
            <w:tcW w:w="35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жилищного строительства</w:t>
            </w:r>
            <w:r/>
          </w:p>
        </w:tc>
        <w:tc>
          <w:tcPr>
            <w:gridSpan w:val="2"/>
            <w:tcW w:w="538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hanging="8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Средняя жилищная обеспеченность [2], кв. м общей площади жилых помещений на человека</w:t>
            </w:r>
            <w:r/>
          </w:p>
        </w:tc>
        <w:tc>
          <w:tcPr>
            <w:gridSpan w:val="3"/>
            <w:tcW w:w="3011" w:type="dxa"/>
            <w:vAlign w:val="center"/>
            <w:textDirection w:val="lrTb"/>
            <w:noWrap w:val="false"/>
          </w:tcPr>
          <w:p>
            <w:pPr>
              <w:pStyle w:val="706"/>
              <w:ind w:hanging="8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малоэтажная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модель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35</w:t>
            </w:r>
            <w:r/>
          </w:p>
        </w:tc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нормируется</w:t>
            </w:r>
            <w:r/>
          </w:p>
        </w:tc>
      </w:tr>
      <w:tr>
        <w:trPr>
          <w:cantSplit/>
          <w:trHeight w:val="405"/>
        </w:trPr>
        <w:tc>
          <w:tcPr>
            <w:gridSpan w:val="2"/>
            <w:tcW w:w="3542" w:type="dxa"/>
            <w:vAlign w:val="top"/>
            <w:vMerge w:val="continue"/>
            <w:textDirection w:val="btLr"/>
            <w:noWrap w:val="false"/>
          </w:tcPr>
          <w:p>
            <w:pPr>
              <w:pStyle w:val="706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538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hanging="8"/>
              <w:spacing w:line="240" w:lineRule="auto"/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strike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3011" w:type="dxa"/>
            <w:vAlign w:val="center"/>
            <w:textDirection w:val="lrTb"/>
            <w:noWrap w:val="false"/>
          </w:tcPr>
          <w:p>
            <w:pPr>
              <w:pStyle w:val="706"/>
              <w:ind w:hanging="8"/>
              <w:spacing w:line="240" w:lineRule="auto"/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среднеэтажная модель</w:t>
            </w:r>
            <w:r>
              <w:rPr>
                <w:rFonts w:eastAsia="Calibri"/>
                <w:strike/>
                <w:sz w:val="24"/>
                <w:szCs w:val="24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trike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0</w:t>
            </w:r>
            <w:r>
              <w:rPr>
                <w:rFonts w:eastAsia="Calibri"/>
                <w:strike/>
                <w:sz w:val="24"/>
                <w:szCs w:val="24"/>
                <w:lang w:val="en-US"/>
              </w:rPr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405"/>
        </w:trPr>
        <w:tc>
          <w:tcPr>
            <w:gridSpan w:val="2"/>
            <w:tcBorders>
              <w:bottom w:val="single" w:color="000000" w:sz="4" w:space="0"/>
            </w:tcBorders>
            <w:tcW w:w="3542" w:type="dxa"/>
            <w:vAlign w:val="top"/>
            <w:vMerge w:val="continue"/>
            <w:textDirection w:val="btLr"/>
            <w:noWrap w:val="false"/>
          </w:tcPr>
          <w:p>
            <w:pPr>
              <w:pStyle w:val="706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538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hanging="8"/>
              <w:spacing w:line="240" w:lineRule="auto"/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strike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3011" w:type="dxa"/>
            <w:vAlign w:val="center"/>
            <w:textDirection w:val="lrTb"/>
            <w:noWrap w:val="false"/>
          </w:tcPr>
          <w:p>
            <w:pPr>
              <w:pStyle w:val="706"/>
              <w:ind w:hanging="8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центральная модель</w:t>
            </w:r>
            <w:r/>
          </w:p>
        </w:tc>
        <w:tc>
          <w:tcPr>
            <w:tcBorders>
              <w:bottom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30</w:t>
            </w:r>
            <w:r/>
          </w:p>
        </w:tc>
        <w:tc>
          <w:tcPr>
            <w:tcBorders>
              <w:bottom w:val="single" w:color="000000" w:sz="4" w:space="0"/>
            </w:tcBorders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35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Расчетная плотность населения в границах квартала </w:t>
            </w:r>
            <w:r>
              <w:rPr>
                <w:rFonts w:eastAsia="Calibri"/>
                <w:sz w:val="24"/>
                <w:szCs w:val="24"/>
              </w:rPr>
              <w:t xml:space="preserve">[2]</w:t>
            </w:r>
            <w:r>
              <w:rPr>
                <w:sz w:val="24"/>
                <w:szCs w:val="24"/>
              </w:rPr>
              <w:t xml:space="preserve">, чел./га</w:t>
            </w:r>
            <w:r/>
          </w:p>
        </w:tc>
        <w:tc>
          <w:tcPr>
            <w:tcW w:w="3276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комплексное освоение территории</w:t>
            </w:r>
            <w:r/>
          </w:p>
        </w:tc>
        <w:tc>
          <w:tcPr>
            <w:gridSpan w:val="4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31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блокированная застройка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31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40-80</w:t>
            </w:r>
            <w:r/>
          </w:p>
        </w:tc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нормируется</w:t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35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31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малоэтажная  застройка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31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80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35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31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среднеэтажная застройка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31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350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35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развитие застроенных территорий</w:t>
            </w:r>
            <w:r/>
          </w:p>
        </w:tc>
        <w:tc>
          <w:tcPr>
            <w:gridSpan w:val="4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31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блокированная застройка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31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40-80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35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31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малоэтажная  застройка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31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80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35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31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среднеэтажная застройка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31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400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35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Площадки благоустройства различного функционального назначения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Расчетный показатель,</w:t>
            </w:r>
            <w:r/>
          </w:p>
          <w:p>
            <w:pPr>
              <w:pStyle w:val="706"/>
              <w:ind w:hanging="8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кв. м на человека </w:t>
            </w:r>
            <w:r/>
          </w:p>
        </w:tc>
        <w:tc>
          <w:tcPr>
            <w:gridSpan w:val="4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312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Детские игровые площадки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[1]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31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0,4</w:t>
            </w:r>
            <w:r/>
          </w:p>
        </w:tc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нормируется</w:t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35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312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для отдыха взрослого населения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[1]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31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0,1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35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31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для занятий физкультурой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31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35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31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для хозяйственных целей и выгула собак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31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0,1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0"/>
        </w:trPr>
        <w:tc>
          <w:tcPr>
            <w:gridSpan w:val="2"/>
            <w:tcW w:w="3542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276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hanging="8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4"/>
            <w:tcW w:w="5124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312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Зеленые насаждения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[1]</w:t>
            </w:r>
            <w:r/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31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692"/>
        </w:trPr>
        <w:tc>
          <w:tcPr>
            <w:gridSpan w:val="9"/>
            <w:tcW w:w="154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Примечание:</w:t>
            </w:r>
            <w:r/>
          </w:p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Расчетный показатель принят в соответствии с СП 476.1325800.2020 «Территория городских и сельских поселений. Правила планировки, застройки и благоустройства жилых микрорайонов».</w:t>
            </w:r>
            <w:r/>
          </w:p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Показатели средней жилищной обеспеченности и расчетной плотности населения в границах кварталов населенных пунктов муниципального округа приняты в соответствии со  Станда</w:t>
            </w:r>
            <w:r>
              <w:rPr>
                <w:sz w:val="24"/>
                <w:szCs w:val="24"/>
              </w:rPr>
              <w:t xml:space="preserve">ртом комплексного развития территорий, разработанным  Минстроем России и ДОМ.РФ вместе с КБ Стрелка по поручению Председателя Правительства РФ и дифференцирован для моделей городской среды (малоэтажная, среднеэтажная, центральная), определенных стандартом.</w:t>
            </w:r>
            <w:r/>
          </w:p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Городская территория определена в границах населенного пункта – пгт </w:t>
            </w:r>
            <w:r>
              <w:rPr>
                <w:sz w:val="24"/>
                <w:szCs w:val="24"/>
              </w:rPr>
              <w:t xml:space="preserve">Борис</w:t>
            </w:r>
            <w:r>
              <w:rPr>
                <w:sz w:val="24"/>
                <w:szCs w:val="24"/>
              </w:rPr>
              <w:t xml:space="preserve">овка, остальная территория муниципального округа отнесена к сельским территориям</w:t>
            </w:r>
            <w:r/>
          </w:p>
        </w:tc>
      </w:tr>
    </w:tbl>
    <w:p>
      <w:pPr>
        <w:pStyle w:val="709"/>
        <w:numPr>
          <w:ilvl w:val="0"/>
          <w:numId w:val="16"/>
        </w:numPr>
        <w:ind w:left="0" w:firstLine="700"/>
        <w:spacing w:after="0"/>
        <w:sectPr>
          <w:footnotePr/>
          <w:endnotePr/>
          <w:type w:val="nextPage"/>
          <w:pgSz w:w="16838" w:h="11905" w:orient="landscape"/>
          <w:pgMar w:top="851" w:right="1134" w:bottom="851" w:left="851" w:header="720" w:footer="720" w:gutter="0"/>
          <w:cols w:num="1" w:sep="0" w:space="720" w:equalWidth="1"/>
          <w:docGrid w:linePitch="360"/>
          <w:titlePg/>
        </w:sectPr>
      </w:pPr>
      <w:r/>
      <w:r/>
    </w:p>
    <w:p>
      <w:pPr>
        <w:pStyle w:val="709"/>
        <w:numPr>
          <w:ilvl w:val="0"/>
          <w:numId w:val="16"/>
        </w:numPr>
        <w:ind w:left="0" w:firstLine="700"/>
        <w:spacing w:after="0"/>
      </w:pPr>
      <w:r>
        <w:t xml:space="preserve">   </w:t>
      </w:r>
      <w:bookmarkStart w:id="16" w:name="_Toc223295387"/>
      <w:r>
        <w:t xml:space="preserve">Расчетные показатели по маломобильным группам населения.</w:t>
      </w:r>
      <w:bookmarkEnd w:id="16"/>
      <w:r/>
      <w:r/>
    </w:p>
    <w:p>
      <w:pPr>
        <w:pStyle w:val="706"/>
        <w:jc w:val="right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1.4.12.1. При планировке и застройке территории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овского муниципального округа необходимо обеспечивать для инвалидов и граждан других маломобильных г</w:t>
      </w:r>
      <w:r>
        <w:rPr>
          <w:sz w:val="24"/>
          <w:szCs w:val="24"/>
        </w:rPr>
        <w:t xml:space="preserve">рупп населения условия жизнедеятельности, равные с остальными категориями населения, в соответствии со СП 59.13330.2020, утвержденным приказом Министерства строительства и жилищно-коммунального хозяйства Российской Федерации от 30 декабря 2020 г. № 904/пр.</w:t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Перечень объектов, доступных для инвалидов и других маломобильных групп населения, расчетное число и категория инвалидов, а также группа мобильности групп населения устанавливаются заданием на проектирование.</w:t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Задание на проектирование утверждается в установленном порядке по согласованию с территориальными органами социальной защиты населения.</w:t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1.4.12.2. К объектам, подлежащим оснащению специальными приспособлениями и оборудованием для свободного передвижения и доступа инвалидов и маломобильных граждан, относятся: </w:t>
      </w:r>
      <w:r/>
    </w:p>
    <w:p>
      <w:pPr>
        <w:pStyle w:val="706"/>
        <w:numPr>
          <w:ilvl w:val="0"/>
          <w:numId w:val="39"/>
        </w:numPr>
        <w:ind w:left="0" w:firstLine="700"/>
        <w:jc w:val="both"/>
        <w:spacing w:line="240" w:lineRule="auto"/>
        <w:tabs>
          <w:tab w:val="left" w:pos="10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жилые и административные здания и сооружения; </w:t>
      </w:r>
      <w:r/>
    </w:p>
    <w:p>
      <w:pPr>
        <w:pStyle w:val="706"/>
        <w:numPr>
          <w:ilvl w:val="0"/>
          <w:numId w:val="39"/>
        </w:numPr>
        <w:ind w:left="0" w:firstLine="700"/>
        <w:jc w:val="both"/>
        <w:spacing w:line="240" w:lineRule="auto"/>
        <w:tabs>
          <w:tab w:val="left" w:pos="10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объекты культуры и культурно-зрелищные сооружения (библиотеки, музеи, места отправления религиозных обрядов и т. д.); </w:t>
      </w:r>
      <w:r/>
    </w:p>
    <w:p>
      <w:pPr>
        <w:pStyle w:val="706"/>
        <w:numPr>
          <w:ilvl w:val="0"/>
          <w:numId w:val="39"/>
        </w:numPr>
        <w:ind w:left="0" w:firstLine="700"/>
        <w:jc w:val="both"/>
        <w:spacing w:line="240" w:lineRule="auto"/>
        <w:tabs>
          <w:tab w:val="left" w:pos="10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объекты и учреждения образования, здравоохранения и социальной защиты населения; </w:t>
      </w:r>
      <w:r/>
    </w:p>
    <w:p>
      <w:pPr>
        <w:pStyle w:val="706"/>
        <w:numPr>
          <w:ilvl w:val="0"/>
          <w:numId w:val="39"/>
        </w:numPr>
        <w:ind w:left="0" w:firstLine="700"/>
        <w:jc w:val="both"/>
        <w:spacing w:line="240" w:lineRule="auto"/>
        <w:tabs>
          <w:tab w:val="left" w:pos="10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объекты торговли, общественного питания и бытового обслуживания населения, финансово-банковские учреждения; </w:t>
      </w:r>
      <w:r/>
    </w:p>
    <w:p>
      <w:pPr>
        <w:pStyle w:val="706"/>
        <w:numPr>
          <w:ilvl w:val="0"/>
          <w:numId w:val="39"/>
        </w:numPr>
        <w:ind w:left="0" w:firstLine="700"/>
        <w:jc w:val="both"/>
        <w:spacing w:line="240" w:lineRule="auto"/>
        <w:tabs>
          <w:tab w:val="left" w:pos="10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физкультурно-оздоровительные, спортивные здания и сооружения, места отдыха, находящиеся на их территории объекты и сооружения оздоровительного и рекреационного назначения, пешеходные дорожки; </w:t>
      </w:r>
      <w:r/>
    </w:p>
    <w:p>
      <w:pPr>
        <w:pStyle w:val="706"/>
        <w:numPr>
          <w:ilvl w:val="0"/>
          <w:numId w:val="39"/>
        </w:numPr>
        <w:ind w:left="0" w:firstLine="700"/>
        <w:jc w:val="both"/>
        <w:spacing w:line="240" w:lineRule="auto"/>
        <w:tabs>
          <w:tab w:val="left" w:pos="10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объекты и сооружения транспортного обслуживания населения, связи и информации; </w:t>
      </w:r>
      <w:r/>
    </w:p>
    <w:p>
      <w:pPr>
        <w:pStyle w:val="706"/>
        <w:numPr>
          <w:ilvl w:val="0"/>
          <w:numId w:val="39"/>
        </w:numPr>
        <w:ind w:left="0" w:firstLine="700"/>
        <w:jc w:val="both"/>
        <w:spacing w:line="240" w:lineRule="auto"/>
        <w:tabs>
          <w:tab w:val="left" w:pos="10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почтово-телеграфные, производственные объекты, объекты малого бизнеса и другие места приложения труда; </w:t>
      </w:r>
      <w:r/>
    </w:p>
    <w:p>
      <w:pPr>
        <w:pStyle w:val="706"/>
        <w:numPr>
          <w:ilvl w:val="0"/>
          <w:numId w:val="39"/>
        </w:numPr>
        <w:ind w:left="0" w:firstLine="700"/>
        <w:jc w:val="both"/>
        <w:spacing w:line="240" w:lineRule="auto"/>
        <w:tabs>
          <w:tab w:val="left" w:pos="10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тротуары, переходы дорог и улиц;</w:t>
      </w:r>
      <w:r/>
    </w:p>
    <w:p>
      <w:pPr>
        <w:pStyle w:val="706"/>
        <w:numPr>
          <w:ilvl w:val="0"/>
          <w:numId w:val="39"/>
        </w:numPr>
        <w:ind w:left="0" w:firstLine="700"/>
        <w:jc w:val="both"/>
        <w:spacing w:line="240" w:lineRule="auto"/>
        <w:tabs>
          <w:tab w:val="left" w:pos="10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прилегающие к вышеперечисленным зданиям и сооружениям территории и площади.</w:t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1.4.12.3. Проектные решения объектов, доступных для маломобильных групп </w:t>
      </w:r>
      <w:r>
        <w:rPr>
          <w:sz w:val="24"/>
          <w:szCs w:val="24"/>
        </w:rPr>
        <w:t xml:space="preserve">населения, на</w:t>
      </w:r>
      <w:r>
        <w:rPr>
          <w:sz w:val="24"/>
          <w:szCs w:val="24"/>
        </w:rPr>
        <w:t xml:space="preserve"> их земельных участках, а также на территории общего пользования должны обеспечивать:</w:t>
      </w:r>
      <w:r/>
    </w:p>
    <w:p>
      <w:pPr>
        <w:pStyle w:val="706"/>
        <w:numPr>
          <w:ilvl w:val="0"/>
          <w:numId w:val="40"/>
        </w:numPr>
        <w:ind w:left="0" w:firstLine="700"/>
        <w:jc w:val="both"/>
        <w:spacing w:line="240" w:lineRule="auto"/>
        <w:tabs>
          <w:tab w:val="left" w:pos="10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доступность с учетом расстояний и параметров путей движения к местам обслуживания;</w:t>
      </w:r>
      <w:r/>
    </w:p>
    <w:p>
      <w:pPr>
        <w:pStyle w:val="706"/>
        <w:numPr>
          <w:ilvl w:val="0"/>
          <w:numId w:val="40"/>
        </w:numPr>
        <w:ind w:left="0" w:firstLine="700"/>
        <w:jc w:val="both"/>
        <w:spacing w:line="240" w:lineRule="auto"/>
        <w:tabs>
          <w:tab w:val="left" w:pos="10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безопасность путей движения, в том числе эвакуационных, мест целевого посещения и оказания услуги, мест приложения труда;</w:t>
      </w:r>
      <w:r/>
    </w:p>
    <w:p>
      <w:pPr>
        <w:pStyle w:val="706"/>
        <w:numPr>
          <w:ilvl w:val="0"/>
          <w:numId w:val="40"/>
        </w:numPr>
        <w:ind w:left="0" w:firstLine="700"/>
        <w:jc w:val="both"/>
        <w:spacing w:line="240" w:lineRule="auto"/>
        <w:tabs>
          <w:tab w:val="left" w:pos="10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условия для своевременной и беспрепятственной эвакуации из здания, сооружения или в пожаробезопасную зону для исключения воздействия опасных факторов пожара;</w:t>
      </w:r>
      <w:r/>
    </w:p>
    <w:p>
      <w:pPr>
        <w:pStyle w:val="706"/>
        <w:numPr>
          <w:ilvl w:val="0"/>
          <w:numId w:val="40"/>
        </w:numPr>
        <w:ind w:left="0" w:firstLine="700"/>
        <w:jc w:val="both"/>
        <w:spacing w:line="240" w:lineRule="auto"/>
        <w:tabs>
          <w:tab w:val="left" w:pos="10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условия для своевременного получения полноценной и качественной информации, необходимой для движения к месту целевого посещения и при оказании услуги.</w:t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1.4.12.4. Расчетные показатели обеспеченности местами для стоянки (парковки) транспортных средств, управляемых инвалидами или перевозящих инвалидов и максима</w:t>
      </w:r>
      <w:r>
        <w:rPr>
          <w:sz w:val="24"/>
          <w:szCs w:val="24"/>
        </w:rPr>
        <w:t xml:space="preserve">льно допустимый уровень территориальной доступности стоянок (парковок), принятые в соответствии со СП 59.13330.2020 «Доступность зданий и сооружений для маломобильных групп населения. Актуализированная редакция СНиП 35-01-2001», приведены в таблице 1.4.12.</w:t>
      </w:r>
      <w:r/>
    </w:p>
    <w:p>
      <w:pPr>
        <w:pStyle w:val="706"/>
        <w:sectPr>
          <w:footnotePr/>
          <w:endnotePr/>
          <w:type w:val="nextPage"/>
          <w:pgSz w:w="11905" w:h="16838" w:orient="portrait"/>
          <w:pgMar w:top="1134" w:right="851" w:bottom="851" w:left="851" w:header="720" w:footer="720" w:gutter="0"/>
          <w:cols w:num="1" w:sep="0" w:space="720" w:equalWidth="1"/>
          <w:docGrid w:linePitch="360"/>
          <w:titlePg/>
        </w:sectPr>
      </w:pPr>
      <w:r/>
      <w:r/>
    </w:p>
    <w:p>
      <w:pPr>
        <w:pStyle w:val="706"/>
        <w:jc w:val="right"/>
        <w:spacing w:line="240" w:lineRule="auto"/>
      </w:pPr>
      <w:r>
        <w:rPr>
          <w:bCs/>
          <w:sz w:val="24"/>
          <w:szCs w:val="24"/>
        </w:rPr>
        <w:t xml:space="preserve">Таблица 1.4.12</w:t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8364"/>
        <w:gridCol w:w="1734"/>
        <w:gridCol w:w="1809"/>
      </w:tblGrid>
      <w:tr>
        <w:trPr>
          <w:cantSplit/>
        </w:trPr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объектов</w:t>
            </w:r>
            <w:r/>
          </w:p>
        </w:tc>
        <w:tc>
          <w:tcPr>
            <w:tcW w:w="8364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49" w:right="-149"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расчетного показателя объектов,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</w:t>
            </w:r>
            <w:r/>
          </w:p>
        </w:tc>
        <w:tc>
          <w:tcPr>
            <w:gridSpan w:val="2"/>
            <w:tcW w:w="354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Расчетные показатели</w:t>
            </w:r>
            <w:r/>
          </w:p>
        </w:tc>
      </w:tr>
      <w:tr>
        <w:trPr>
          <w:cantSplit/>
        </w:trPr>
        <w:tc>
          <w:tcPr>
            <w:tcW w:w="354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36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3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Минимально допустимый уровень обеспеченности объектами</w:t>
            </w:r>
            <w:r/>
          </w:p>
        </w:tc>
        <w:tc>
          <w:tcPr>
            <w:tcW w:w="1809" w:type="dxa"/>
            <w:vAlign w:val="top"/>
            <w:textDirection w:val="lrTb"/>
            <w:noWrap w:val="false"/>
          </w:tcPr>
          <w:p>
            <w:pPr>
              <w:pStyle w:val="706"/>
              <w:ind w:left="-141" w:right="-108" w:firstLine="0"/>
              <w:jc w:val="center"/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 допустимый уровень территориальной д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ступности, м</w:t>
            </w:r>
            <w:r/>
          </w:p>
        </w:tc>
      </w:tr>
    </w:tbl>
    <w:p>
      <w:pPr>
        <w:pStyle w:val="706"/>
        <w:spacing w:line="240" w:lineRule="auto"/>
        <w:rPr>
          <w:sz w:val="4"/>
          <w:szCs w:val="4"/>
        </w:rPr>
      </w:pPr>
      <w:r>
        <w:rPr>
          <w:sz w:val="4"/>
          <w:szCs w:val="4"/>
        </w:rPr>
      </w:r>
      <w:r/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2"/>
        <w:gridCol w:w="5814"/>
        <w:gridCol w:w="2552"/>
        <w:gridCol w:w="1734"/>
        <w:gridCol w:w="1809"/>
      </w:tblGrid>
      <w:tr>
        <w:trPr>
          <w:trHeight w:val="23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6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</w:tr>
      <w:tr>
        <w:trPr>
          <w:cantSplit/>
          <w:trHeight w:val="830"/>
        </w:trPr>
        <w:tc>
          <w:tcPr>
            <w:tcW w:w="3542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C</w:t>
            </w:r>
            <w:r>
              <w:rPr>
                <w:sz w:val="24"/>
                <w:szCs w:val="24"/>
              </w:rPr>
              <w:t xml:space="preserve">тоянки  (парковки) легковых автомобилей людей с инвалидностью </w:t>
            </w:r>
            <w:r>
              <w:rPr>
                <w:sz w:val="24"/>
                <w:szCs w:val="24"/>
                <w:lang w:val="en-US"/>
              </w:rPr>
              <w:t xml:space="preserve">[4]</w:t>
            </w:r>
            <w:r>
              <w:rPr>
                <w:sz w:val="24"/>
                <w:szCs w:val="24"/>
              </w:rPr>
              <w:t xml:space="preserve">, [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]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8366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Обеспеченность местами для стоянки (парковки) транспортных средств, управляемых инвалидами или перевозящих инвалидов, </w:t>
            </w:r>
            <w:r/>
          </w:p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% от количества машино-мест общего пользования </w:t>
            </w:r>
            <w:r/>
          </w:p>
        </w:tc>
        <w:tc>
          <w:tcPr>
            <w:tcBorders>
              <w:bottom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 менее 10 % </w:t>
            </w:r>
            <w:r/>
          </w:p>
          <w:p>
            <w:pPr>
              <w:pStyle w:val="706"/>
              <w:ind w:firstLine="17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[1] </w:t>
            </w:r>
            <w:r/>
          </w:p>
          <w:p>
            <w:pPr>
              <w:pStyle w:val="706"/>
              <w:ind w:firstLine="17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(но не менее одного места)</w:t>
            </w:r>
            <w:r/>
          </w:p>
        </w:tc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left="-130" w:right="-96"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left="-130" w:right="-96"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новом строительстве:</w:t>
            </w:r>
            <w:r/>
          </w:p>
          <w:p>
            <w:pPr>
              <w:pStyle w:val="706"/>
              <w:ind w:left="-130" w:right="-96"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- 50 м от входа</w:t>
            </w:r>
            <w:r/>
          </w:p>
          <w:p>
            <w:pPr>
              <w:pStyle w:val="706"/>
              <w:ind w:left="-130" w:right="-96"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предприятие, организацию, учреждение;</w:t>
            </w:r>
            <w:r/>
          </w:p>
          <w:p>
            <w:pPr>
              <w:pStyle w:val="706"/>
              <w:ind w:left="-130" w:right="-96"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- 100 м от входа </w:t>
            </w:r>
            <w:r/>
          </w:p>
          <w:p>
            <w:pPr>
              <w:pStyle w:val="706"/>
              <w:ind w:left="-130" w:right="-96"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жилое здание,</w:t>
            </w:r>
            <w:r/>
          </w:p>
          <w:p>
            <w:pPr>
              <w:pStyle w:val="706"/>
              <w:ind w:left="-130" w:right="-96"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реконструкции - 150 м [2] </w:t>
            </w:r>
            <w:r/>
          </w:p>
        </w:tc>
      </w:tr>
      <w:tr>
        <w:trPr>
          <w:cantSplit/>
          <w:trHeight w:val="369"/>
        </w:trPr>
        <w:tc>
          <w:tcPr>
            <w:tcW w:w="35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814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Обеспеченность специализированными машино-местами для транспортных средств инвалидов, в том числе передвигающихся на креслах-колясках, при числе мест от общего числа</w:t>
            </w:r>
            <w:r/>
          </w:p>
        </w:tc>
        <w:tc>
          <w:tcPr>
            <w:tcBorders>
              <w:bottom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 100 включительно</w:t>
            </w:r>
            <w:r/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5%, но не менее 1 места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left="-130" w:right="-96"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66"/>
        </w:trPr>
        <w:tc>
          <w:tcPr>
            <w:tcW w:w="35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814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 101 до 200 включительно</w:t>
            </w:r>
            <w:r/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pStyle w:val="706"/>
              <w:ind w:left="-142" w:right="-75"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 мест и дополнительно 3 % числа мест свыше 100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left="-130" w:right="-96"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63"/>
        </w:trPr>
        <w:tc>
          <w:tcPr>
            <w:tcW w:w="35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814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 201 до 500 включительно</w:t>
            </w:r>
            <w:r/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pStyle w:val="706"/>
              <w:ind w:left="-108" w:right="-75" w:firstLine="125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 мест и дополнительно 2% числа мест свыше 200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left="-130" w:right="-96"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30"/>
        </w:trPr>
        <w:tc>
          <w:tcPr>
            <w:tcBorders>
              <w:bottom w:val="single" w:color="000000" w:sz="4" w:space="0"/>
            </w:tcBorders>
            <w:tcW w:w="3542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8366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Габариты специализированного места для стоянки (парковки) транспортных средств инвалида на кресле-коляске, м</w:t>
            </w:r>
            <w:r/>
          </w:p>
        </w:tc>
        <w:tc>
          <w:tcPr>
            <w:tcBorders>
              <w:bottom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Style w:val="706"/>
              <w:ind w:firstLine="17"/>
              <w:jc w:val="center"/>
              <w:spacing w:line="216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6,0 х 3,6 </w:t>
            </w:r>
            <w:r>
              <w:rPr>
                <w:rFonts w:eastAsia="Calibri"/>
                <w:sz w:val="24"/>
                <w:szCs w:val="24"/>
                <w:lang w:val="en-US"/>
              </w:rPr>
            </w:r>
            <w:r/>
          </w:p>
          <w:p>
            <w:pPr>
              <w:pStyle w:val="706"/>
              <w:ind w:firstLine="17"/>
              <w:jc w:val="center"/>
              <w:spacing w:line="216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[3]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706"/>
              <w:ind w:left="-130" w:right="-96" w:firstLine="0"/>
              <w:jc w:val="center"/>
              <w:spacing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38"/>
        </w:trPr>
        <w:tc>
          <w:tcPr>
            <w:gridSpan w:val="5"/>
            <w:tcW w:w="154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Примечание:</w:t>
            </w:r>
            <w:r/>
          </w:p>
          <w:p>
            <w:pPr>
              <w:pStyle w:val="706"/>
              <w:ind w:firstLine="0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Результат расчета округляется до целого значения в большую сторону.</w:t>
            </w:r>
            <w:r/>
          </w:p>
          <w:p>
            <w:pPr>
              <w:pStyle w:val="706"/>
              <w:ind w:firstLine="0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Допускается размещение машино-мест для инвалидов на расстоянии пе</w:t>
            </w:r>
            <w:r>
              <w:rPr>
                <w:sz w:val="24"/>
                <w:szCs w:val="24"/>
              </w:rPr>
              <w:t xml:space="preserve">шеходных подходов не более 200 м до доступных для инвалидов входов в подъезды жилых зданий и объекты социальной инфраструктуры открытого доступа населения, в том числе встроенные или встроенно-пристроенные к жилым зданиям, при выполнении следующих условий:</w:t>
            </w:r>
            <w:r/>
          </w:p>
          <w:p>
            <w:pPr>
              <w:pStyle w:val="706"/>
              <w:ind w:firstLine="0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ширина прохожей части пешеходного пути не менее 2,0 м;</w:t>
            </w:r>
            <w:r/>
          </w:p>
          <w:p>
            <w:pPr>
              <w:pStyle w:val="706"/>
              <w:ind w:firstLine="0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освещение в</w:t>
            </w:r>
            <w:r>
              <w:rPr>
                <w:sz w:val="24"/>
                <w:szCs w:val="24"/>
              </w:rPr>
              <w:t xml:space="preserve"> темное время суток; устройство мест отдыха с установкой скамей с интервалом размещения не более 50 м (размер мест отдыха следует предусматривать из расчета размещения скамьи по 6.4.4 и одного инвалида, передвигающегося на кресле-коляске с сопровождающим);</w:t>
            </w:r>
            <w:r/>
          </w:p>
          <w:p>
            <w:pPr>
              <w:pStyle w:val="706"/>
              <w:ind w:firstLine="0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устройство навесов на таких путях движения с интервалом размещения не более 100 м.</w:t>
            </w:r>
            <w:r/>
          </w:p>
          <w:p>
            <w:pPr>
              <w:pStyle w:val="706"/>
              <w:ind w:firstLine="0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на расстоянии не более 50 м от каждого доступного для инвалидов входа в здание следует предусматривать дополнительно места для кратковременной остановки транспортных средств, перевозящих инвалидов, для обеспечения их посадки/высадки.</w:t>
            </w:r>
            <w:r/>
          </w:p>
          <w:p>
            <w:pPr>
              <w:pStyle w:val="706"/>
              <w:ind w:firstLine="0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В случае расположения парковочного места вдоль проезжей части его длина должна составлять 6,8 м.</w:t>
            </w:r>
            <w:r/>
          </w:p>
          <w:p>
            <w:pPr>
              <w:pStyle w:val="706"/>
              <w:ind w:firstLine="0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Расчетный показатель принят в соответствии со СП 59.13330.2020 «Доступность зданий и сооружений для маломобильных групп населения. Актуализированная редакция СНиП 35-01-2001».</w:t>
            </w:r>
            <w:r/>
          </w:p>
          <w:p>
            <w:pPr>
              <w:pStyle w:val="706"/>
              <w:ind w:firstLine="0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 xml:space="preserve">Плоскостные автостоянки могут размещаться также на территориях общего пользования в пределах территориальной доступности.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706"/>
        <w:sectPr>
          <w:footnotePr/>
          <w:endnotePr/>
          <w:type w:val="nextPage"/>
          <w:pgSz w:w="16838" w:h="11905" w:orient="landscape"/>
          <w:pgMar w:top="851" w:right="1134" w:bottom="851" w:left="851" w:header="720" w:footer="720" w:gutter="0"/>
          <w:cols w:num="1" w:sep="0" w:space="720" w:equalWidth="1"/>
          <w:docGrid w:linePitch="360"/>
          <w:titlePg/>
        </w:sectPr>
      </w:pPr>
      <w:r>
        <w:t xml:space="preserve">   </w:t>
      </w:r>
      <w:r/>
    </w:p>
    <w:p>
      <w:pPr>
        <w:pStyle w:val="707"/>
        <w:spacing w:before="0" w:after="0" w:line="192" w:lineRule="auto"/>
      </w:pPr>
      <w:r/>
      <w:bookmarkStart w:id="17" w:name="_Toc223295388"/>
      <w:r>
        <w:t xml:space="preserve">II. Материалы по обоснованию расчетных показателей, содержащихся в осно</w:t>
      </w:r>
      <w:r>
        <w:t xml:space="preserve">в</w:t>
      </w:r>
      <w:r>
        <w:t xml:space="preserve">ной части </w:t>
      </w:r>
      <w:r>
        <w:t xml:space="preserve">нормативов</w:t>
      </w:r>
      <w:bookmarkEnd w:id="17"/>
      <w:r/>
      <w:r/>
    </w:p>
    <w:p>
      <w:pPr>
        <w:pStyle w:val="787"/>
        <w:numPr>
          <w:ilvl w:val="0"/>
          <w:numId w:val="34"/>
        </w:numPr>
        <w:ind w:left="714" w:hanging="357"/>
        <w:jc w:val="center"/>
        <w:spacing w:before="240" w:after="240" w:line="192" w:lineRule="auto"/>
      </w:pPr>
      <w:r/>
      <w:bookmarkStart w:id="18" w:name="_Toc223295389"/>
      <w:r>
        <w:t xml:space="preserve">Административно-территориальное устройство </w:t>
      </w:r>
      <w:r>
        <w:t xml:space="preserve">Борис</w:t>
      </w:r>
      <w:r>
        <w:t xml:space="preserve">о</w:t>
      </w:r>
      <w:r>
        <w:t xml:space="preserve">вского муниципального округа Белгородской области.</w:t>
      </w:r>
      <w:bookmarkEnd w:id="18"/>
      <w:r/>
      <w:r/>
    </w:p>
    <w:p>
      <w:pPr>
        <w:pStyle w:val="706"/>
        <w:ind w:firstLine="709"/>
        <w:jc w:val="both"/>
        <w:spacing w:line="216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вский муниципальный округ образован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путем преобразования всех поселений, входящих в состав муниципального района </w:t>
      </w:r>
      <w:r>
        <w:rPr>
          <w:sz w:val="24"/>
          <w:szCs w:val="24"/>
        </w:rPr>
        <w:t xml:space="preserve">«Борис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вский район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Белгородской области в соответствии с Законом Белгородской области от 25 февраля 2025 года № 45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«О преобразовании всех поселений, входящих в состав муниципального района «</w:t>
      </w:r>
      <w:r>
        <w:rPr>
          <w:sz w:val="24"/>
          <w:szCs w:val="24"/>
        </w:rPr>
        <w:t xml:space="preserve">Борисовский</w:t>
      </w:r>
      <w:r>
        <w:rPr>
          <w:sz w:val="24"/>
          <w:szCs w:val="24"/>
        </w:rPr>
        <w:t xml:space="preserve"> район» Белгородской области» (с изменениями на 17 июля 2025 года)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16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вский муниципальный округ</w:t>
      </w:r>
      <w:r>
        <w:rPr>
          <w:sz w:val="24"/>
          <w:szCs w:val="24"/>
        </w:rPr>
        <w:t xml:space="preserve"> граничит на </w:t>
      </w:r>
      <w:r>
        <w:rPr>
          <w:sz w:val="24"/>
          <w:szCs w:val="24"/>
        </w:rPr>
        <w:t xml:space="preserve">севере</w:t>
      </w:r>
      <w:r>
        <w:rPr>
          <w:sz w:val="24"/>
          <w:szCs w:val="24"/>
        </w:rPr>
        <w:t xml:space="preserve"> с </w:t>
      </w:r>
      <w:r>
        <w:rPr>
          <w:sz w:val="24"/>
          <w:szCs w:val="24"/>
        </w:rPr>
        <w:t xml:space="preserve">Ракитянским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муниципальным</w:t>
      </w:r>
      <w:r>
        <w:rPr>
          <w:sz w:val="24"/>
          <w:szCs w:val="24"/>
        </w:rPr>
        <w:t xml:space="preserve"> округом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а востоке – с </w:t>
      </w:r>
      <w:r>
        <w:rPr>
          <w:sz w:val="24"/>
          <w:szCs w:val="24"/>
        </w:rPr>
        <w:t xml:space="preserve">Яковлевским и Белгородским</w:t>
      </w:r>
      <w:r>
        <w:rPr>
          <w:sz w:val="24"/>
          <w:szCs w:val="24"/>
        </w:rPr>
        <w:t xml:space="preserve"> муниципальным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округ</w:t>
      </w:r>
      <w:r>
        <w:rPr>
          <w:sz w:val="24"/>
          <w:szCs w:val="24"/>
        </w:rPr>
        <w:t xml:space="preserve">ами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западе - с Грайворонским муниципальным округом Белгородской области. </w:t>
      </w:r>
      <w:r>
        <w:rPr>
          <w:sz w:val="24"/>
          <w:szCs w:val="24"/>
        </w:rPr>
        <w:t xml:space="preserve">На юг</w:t>
      </w:r>
      <w:r>
        <w:rPr>
          <w:sz w:val="24"/>
          <w:szCs w:val="24"/>
        </w:rPr>
        <w:t xml:space="preserve">е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овский муниципальный округ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граничит </w:t>
      </w:r>
      <w:r>
        <w:rPr>
          <w:sz w:val="24"/>
          <w:szCs w:val="24"/>
        </w:rPr>
        <w:t xml:space="preserve">с Золочевским районом Харьковской области Украины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16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Территория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  <w:t xml:space="preserve"> имеет площадь </w:t>
      </w:r>
      <w:r>
        <w:rPr>
          <w:sz w:val="24"/>
          <w:szCs w:val="24"/>
        </w:rPr>
        <w:t xml:space="preserve">650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кв.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км</w:t>
      </w:r>
      <w:r>
        <w:rPr>
          <w:sz w:val="24"/>
          <w:szCs w:val="24"/>
        </w:rPr>
        <w:t xml:space="preserve">, в том числе в границах населенных пунктов - </w:t>
      </w:r>
      <w:r>
        <w:rPr>
          <w:sz w:val="24"/>
          <w:szCs w:val="24"/>
        </w:rPr>
        <w:t xml:space="preserve">27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45</w:t>
      </w:r>
      <w:r>
        <w:rPr>
          <w:sz w:val="24"/>
          <w:szCs w:val="24"/>
        </w:rPr>
        <w:t xml:space="preserve"> кв.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км.</w:t>
      </w:r>
      <w:r>
        <w:rPr>
          <w:sz w:val="24"/>
          <w:szCs w:val="24"/>
        </w:rPr>
        <w:t xml:space="preserve"> </w:t>
      </w:r>
      <w:r/>
    </w:p>
    <w:p>
      <w:pPr>
        <w:pStyle w:val="706"/>
        <w:ind w:firstLine="700"/>
        <w:jc w:val="both"/>
        <w:spacing w:line="216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Законом Белгородской области от 20 декабря 20</w:t>
      </w:r>
      <w:r>
        <w:rPr>
          <w:sz w:val="24"/>
          <w:szCs w:val="24"/>
        </w:rPr>
        <w:t xml:space="preserve">04</w:t>
      </w:r>
      <w:r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159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(в редакции от 11 июня 2025 года) в</w:t>
      </w:r>
      <w:r>
        <w:rPr>
          <w:sz w:val="24"/>
          <w:szCs w:val="24"/>
        </w:rPr>
        <w:t xml:space="preserve"> границах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 Белгородской области находятся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34</w:t>
      </w:r>
      <w:r>
        <w:rPr>
          <w:sz w:val="24"/>
          <w:szCs w:val="24"/>
        </w:rPr>
        <w:t xml:space="preserve"> населенных пункта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  <w:r/>
    </w:p>
    <w:p>
      <w:pPr>
        <w:pStyle w:val="706"/>
        <w:numPr>
          <w:ilvl w:val="0"/>
          <w:numId w:val="37"/>
        </w:numPr>
        <w:ind w:left="0" w:firstLine="709"/>
        <w:jc w:val="both"/>
        <w:spacing w:line="216" w:lineRule="auto"/>
        <w:shd w:val="clear" w:color="auto" w:fill="ffffff"/>
        <w:tabs>
          <w:tab w:val="left" w:pos="10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осел</w:t>
      </w:r>
      <w:r>
        <w:rPr>
          <w:sz w:val="24"/>
          <w:szCs w:val="24"/>
        </w:rPr>
        <w:t xml:space="preserve">ок</w:t>
      </w:r>
      <w:r>
        <w:rPr>
          <w:sz w:val="24"/>
          <w:szCs w:val="24"/>
        </w:rPr>
        <w:t xml:space="preserve"> (1)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Борисовка</w:t>
      </w:r>
      <w:r>
        <w:rPr>
          <w:sz w:val="24"/>
          <w:szCs w:val="24"/>
        </w:rPr>
        <w:t xml:space="preserve">;</w:t>
      </w:r>
      <w:r/>
    </w:p>
    <w:p>
      <w:pPr>
        <w:pStyle w:val="706"/>
        <w:numPr>
          <w:ilvl w:val="0"/>
          <w:numId w:val="37"/>
        </w:numPr>
        <w:ind w:left="0" w:firstLine="709"/>
        <w:jc w:val="both"/>
        <w:spacing w:line="216" w:lineRule="auto"/>
        <w:shd w:val="clear" w:color="auto" w:fill="ffffff"/>
        <w:tabs>
          <w:tab w:val="left" w:pos="10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ела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23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Акулин</w:t>
      </w:r>
      <w:r>
        <w:rPr>
          <w:sz w:val="24"/>
          <w:szCs w:val="24"/>
        </w:rPr>
        <w:t xml:space="preserve">овка, Байцуры, Беленькое, Березовка, Богун-Городок, Грузское, Дубино, Заречное, Зозули, Зыбино, Казачье-Рудченское, Красный Куток, Крюково, Никитское, Новоалександровка, Октябрьская Готня, Покровка, Порубежное, Стригуны, Теплое, Хотмыжск, Цаповка, Чуланово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/>
    </w:p>
    <w:p>
      <w:pPr>
        <w:pStyle w:val="706"/>
        <w:numPr>
          <w:ilvl w:val="0"/>
          <w:numId w:val="37"/>
        </w:numPr>
        <w:ind w:left="0" w:firstLine="709"/>
        <w:jc w:val="both"/>
        <w:spacing w:line="216" w:lineRule="auto"/>
        <w:shd w:val="clear" w:color="auto" w:fill="ffffff"/>
        <w:tabs>
          <w:tab w:val="left" w:pos="10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станция (1): Кулиновка;</w:t>
      </w:r>
      <w:r>
        <w:rPr>
          <w:sz w:val="24"/>
          <w:szCs w:val="24"/>
        </w:rPr>
        <w:t xml:space="preserve"> </w:t>
      </w:r>
      <w:r/>
    </w:p>
    <w:p>
      <w:pPr>
        <w:pStyle w:val="706"/>
        <w:numPr>
          <w:ilvl w:val="0"/>
          <w:numId w:val="37"/>
        </w:numPr>
        <w:ind w:left="0" w:firstLine="709"/>
        <w:jc w:val="both"/>
        <w:spacing w:line="216" w:lineRule="auto"/>
        <w:shd w:val="clear" w:color="auto" w:fill="ffffff"/>
        <w:tabs>
          <w:tab w:val="left" w:pos="10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х</w:t>
      </w:r>
      <w:r>
        <w:rPr>
          <w:sz w:val="24"/>
          <w:szCs w:val="24"/>
        </w:rPr>
        <w:t xml:space="preserve">утора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Басов, Ваковщина, Климовое, Красиво, Лозовая Рудка, Никольский, Отруб, Становое, Федосейкин</w:t>
      </w:r>
      <w:r>
        <w:rPr>
          <w:sz w:val="24"/>
          <w:szCs w:val="24"/>
        </w:rPr>
        <w:t xml:space="preserve">.</w:t>
      </w:r>
      <w:r/>
    </w:p>
    <w:p>
      <w:pPr>
        <w:pStyle w:val="706"/>
        <w:ind w:firstLine="709"/>
        <w:jc w:val="both"/>
        <w:spacing w:line="216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Административным центром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  <w:t xml:space="preserve"> является </w:t>
      </w:r>
      <w:r>
        <w:rPr>
          <w:sz w:val="24"/>
          <w:szCs w:val="24"/>
        </w:rPr>
        <w:t xml:space="preserve">посёл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16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6"/>
        <w:ind w:firstLine="0"/>
        <w:jc w:val="center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Характеристика системы расселения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</w:r>
      <w:r/>
    </w:p>
    <w:p>
      <w:pPr>
        <w:pStyle w:val="706"/>
        <w:ind w:firstLine="709"/>
        <w:jc w:val="right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Таблица 2.1.</w:t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2693"/>
        <w:gridCol w:w="1560"/>
        <w:gridCol w:w="1842"/>
      </w:tblGrid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населенного пункта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Дифференциация населенных пунктов по численности населения согласно </w:t>
            </w:r>
            <w:r/>
          </w:p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42.13330.2016, человек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</w:t>
            </w:r>
            <w:r>
              <w:rPr>
                <w:sz w:val="24"/>
                <w:szCs w:val="24"/>
              </w:rPr>
              <w:t xml:space="preserve"> в границах</w:t>
            </w:r>
            <w:r/>
          </w:p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населенного пункта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км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Удаленность населенного пункта от административного центра, км дорожной сети</w:t>
            </w:r>
            <w:r/>
          </w:p>
        </w:tc>
      </w:tr>
    </w:tbl>
    <w:p>
      <w:pPr>
        <w:pStyle w:val="706"/>
        <w:ind w:firstLine="709"/>
        <w:jc w:val="right"/>
        <w:spacing w:line="240" w:lineRule="auto"/>
        <w:shd w:val="clear" w:color="auto" w:fill="ffffff"/>
        <w:rPr>
          <w:sz w:val="4"/>
          <w:szCs w:val="4"/>
        </w:rPr>
      </w:pPr>
      <w:r>
        <w:rPr>
          <w:sz w:val="4"/>
          <w:szCs w:val="4"/>
        </w:rPr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2693"/>
        <w:gridCol w:w="1560"/>
        <w:gridCol w:w="1842"/>
      </w:tblGrid>
      <w:tr>
        <w:trPr>
          <w:tblHeader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пгт Борисовка – административный центр муниципального округа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свыше 10 000 до 20 000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20,01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Акулиновка 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00 до 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3,2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  <w:lang w:val="en-US"/>
              </w:rPr>
              <w:t xml:space="preserve">,</w:t>
            </w:r>
            <w:r>
              <w:rPr>
                <w:sz w:val="24"/>
                <w:szCs w:val="24"/>
              </w:rPr>
              <w:t xml:space="preserve">9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Байцуры 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</w:rPr>
              <w:t xml:space="preserve">00 до 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3,15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16,8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Беленькое 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свыше 1 000 до 3 000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3,34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10,4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Березовка 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  <w:lang w:val="en-US"/>
              </w:rPr>
              <w:t xml:space="preserve">1 0</w:t>
            </w:r>
            <w:r>
              <w:rPr>
                <w:sz w:val="24"/>
                <w:szCs w:val="24"/>
              </w:rPr>
              <w:t xml:space="preserve">00 до </w:t>
            </w:r>
            <w:r>
              <w:rPr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</w:rPr>
              <w:t xml:space="preserve"> 000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5,05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18,8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right="-155"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Богун-Городок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</w:t>
            </w:r>
            <w:r>
              <w:rPr>
                <w:sz w:val="24"/>
                <w:szCs w:val="24"/>
              </w:rPr>
              <w:t xml:space="preserve"> 50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1,26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17,7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Грузское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00 до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000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5,94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17,3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Дубино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50 до </w:t>
            </w:r>
            <w:r>
              <w:rPr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</w:rPr>
              <w:t xml:space="preserve">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0,58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8,1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Заречное 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50 до </w:t>
            </w:r>
            <w:r>
              <w:rPr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</w:rPr>
              <w:t xml:space="preserve">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0,89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9,3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Зозули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свыше 500 до 1 000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1,49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10,2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Зыбино 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0 до 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3,16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17,4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Казачье-Рудченское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без населения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0,81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25,8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Красный Куток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свыше 500 до 1 000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2,80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14,5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Крюково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свыше 500 до 1 000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4,15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8,3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Никитское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50 до </w:t>
            </w:r>
            <w:r>
              <w:rPr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</w:rPr>
              <w:t xml:space="preserve">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1,72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29,4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Новоалександровка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50 до </w:t>
            </w:r>
            <w:r>
              <w:rPr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</w:rPr>
              <w:t xml:space="preserve">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2,44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15,6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Октябрьская Готня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200 до 500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3,27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19,2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Покровка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~ без населения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1,02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19,5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Порубежное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200 до 500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1,63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9,5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Стригуны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1 000 до 3 000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6,13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7,6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Теплое 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50 до 200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1,18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11,2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Хотмыжск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00 до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000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7,56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14,5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Цаповка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населения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0,41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24,9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Чуланово 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0 до 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2,41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10,3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станция Кулиновка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</w:t>
            </w:r>
            <w:r>
              <w:rPr>
                <w:sz w:val="24"/>
                <w:szCs w:val="24"/>
                <w:lang w:val="en-US"/>
              </w:rPr>
              <w:t xml:space="preserve"> 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0,24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Басов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0,42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25,2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Ваковщина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</w:t>
            </w:r>
            <w:r>
              <w:rPr>
                <w:sz w:val="24"/>
                <w:szCs w:val="24"/>
                <w:lang w:val="en-US"/>
              </w:rPr>
              <w:t xml:space="preserve"> 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0,23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24,2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Климовое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0,48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23,1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Красиво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50 до 200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0,19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13,5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Лозовая Рудка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</w:t>
            </w:r>
            <w:r>
              <w:rPr>
                <w:sz w:val="24"/>
                <w:szCs w:val="24"/>
                <w:lang w:val="en-US"/>
              </w:rPr>
              <w:t xml:space="preserve"> 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1,09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29,6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Никольский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0,53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15,6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Отруб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  <w:lang w:val="en-US"/>
              </w:rPr>
              <w:t xml:space="preserve"> 50</w:t>
            </w:r>
            <w:r>
              <w:rPr>
                <w:sz w:val="24"/>
                <w:szCs w:val="24"/>
              </w:rPr>
              <w:t xml:space="preserve"> до 200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0,09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9,8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Становое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~ без населения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0,39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13,8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</w:t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Федосейкин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</w:t>
            </w:r>
            <w:r>
              <w:rPr>
                <w:sz w:val="24"/>
                <w:szCs w:val="24"/>
                <w:lang w:val="en-US"/>
              </w:rPr>
              <w:t xml:space="preserve"> 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0,59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22,2</w:t>
            </w:r>
            <w:r/>
          </w:p>
        </w:tc>
      </w:tr>
    </w:tbl>
    <w:p>
      <w:pPr>
        <w:pStyle w:val="706"/>
        <w:ind w:firstLine="709"/>
        <w:jc w:val="right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Обоснование расчетных показателей, содержащихся в нормативах, осуществлялось дифференцированно для О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З, планируемых для отображения в документах территориального планирования (</w:t>
      </w:r>
      <w:r>
        <w:rPr>
          <w:sz w:val="24"/>
          <w:szCs w:val="24"/>
        </w:rPr>
        <w:t xml:space="preserve">генеральный план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Борисовского</w:t>
      </w:r>
      <w:r>
        <w:rPr>
          <w:sz w:val="24"/>
          <w:szCs w:val="24"/>
        </w:rPr>
        <w:t xml:space="preserve"> муниципального округа </w:t>
      </w:r>
      <w:r>
        <w:rPr>
          <w:sz w:val="24"/>
          <w:szCs w:val="24"/>
        </w:rPr>
        <w:t xml:space="preserve">Белгоро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ской области)</w:t>
      </w:r>
      <w:r>
        <w:rPr>
          <w:sz w:val="24"/>
          <w:szCs w:val="24"/>
        </w:rPr>
        <w:t xml:space="preserve"> и для иных объектов, влияющих на социально-экономическое развитие округа и на формирование комфортной среды для проживания населения</w:t>
      </w:r>
      <w:r>
        <w:rPr>
          <w:sz w:val="24"/>
          <w:szCs w:val="24"/>
        </w:rPr>
        <w:t xml:space="preserve">.</w:t>
      </w:r>
      <w:r/>
    </w:p>
    <w:p>
      <w:pPr>
        <w:pStyle w:val="706"/>
        <w:ind w:firstLine="709"/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87"/>
        <w:numPr>
          <w:ilvl w:val="0"/>
          <w:numId w:val="34"/>
        </w:numPr>
        <w:ind w:left="714" w:hanging="357"/>
        <w:jc w:val="center"/>
        <w:spacing w:before="360" w:after="240"/>
      </w:pPr>
      <w:r/>
      <w:bookmarkStart w:id="19" w:name="_Toc223295390"/>
      <w:r>
        <w:t xml:space="preserve">Социально-демографический состав и плотность населения </w:t>
      </w:r>
      <w:r>
        <w:t xml:space="preserve"> </w:t>
      </w:r>
      <w:r>
        <w:t xml:space="preserve">в границах </w:t>
      </w:r>
      <w:r>
        <w:t xml:space="preserve">Борис</w:t>
      </w:r>
      <w:r>
        <w:t xml:space="preserve">о</w:t>
      </w:r>
      <w:r>
        <w:t xml:space="preserve">вского</w:t>
      </w:r>
      <w:r>
        <w:t xml:space="preserve"> </w:t>
      </w:r>
      <w:r>
        <w:t xml:space="preserve"> муниципального округа</w:t>
      </w:r>
      <w:bookmarkEnd w:id="19"/>
      <w:r/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Численность населения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  <w:t xml:space="preserve"> на 1 января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 составила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360</w:t>
      </w:r>
      <w:r>
        <w:rPr>
          <w:sz w:val="24"/>
          <w:szCs w:val="24"/>
        </w:rPr>
        <w:t xml:space="preserve"> человек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790</w:t>
      </w:r>
      <w:r>
        <w:rPr>
          <w:sz w:val="24"/>
          <w:szCs w:val="24"/>
        </w:rPr>
        <w:t xml:space="preserve"> чел. городского населения и 1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570</w:t>
      </w:r>
      <w:r>
        <w:rPr>
          <w:sz w:val="24"/>
          <w:szCs w:val="24"/>
        </w:rPr>
        <w:t xml:space="preserve"> чел. сельского населения)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Доля населения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 </w:t>
      </w:r>
      <w:r>
        <w:rPr>
          <w:sz w:val="24"/>
          <w:szCs w:val="24"/>
        </w:rPr>
        <w:t xml:space="preserve">в общей численн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сти населения </w:t>
      </w:r>
      <w:r>
        <w:rPr>
          <w:sz w:val="24"/>
          <w:szCs w:val="24"/>
        </w:rPr>
        <w:t xml:space="preserve">Белгородской области </w:t>
      </w:r>
      <w:r>
        <w:rPr>
          <w:sz w:val="24"/>
          <w:szCs w:val="24"/>
        </w:rPr>
        <w:t xml:space="preserve">составляет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51</w:t>
      </w:r>
      <w:r>
        <w:rPr>
          <w:sz w:val="24"/>
          <w:szCs w:val="24"/>
        </w:rPr>
        <w:t xml:space="preserve"> процента</w:t>
      </w:r>
      <w:r>
        <w:rPr>
          <w:sz w:val="24"/>
          <w:szCs w:val="24"/>
        </w:rPr>
        <w:t xml:space="preserve">. В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вском муниципальном округе проживает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22</w:t>
      </w:r>
      <w:r>
        <w:rPr>
          <w:sz w:val="24"/>
          <w:szCs w:val="24"/>
        </w:rPr>
        <w:t xml:space="preserve">% городского и 2,</w:t>
      </w:r>
      <w:r>
        <w:rPr>
          <w:sz w:val="24"/>
          <w:szCs w:val="24"/>
        </w:rPr>
        <w:t xml:space="preserve">06</w:t>
      </w:r>
      <w:r>
        <w:rPr>
          <w:sz w:val="24"/>
          <w:szCs w:val="24"/>
        </w:rPr>
        <w:t xml:space="preserve">% сельского населения Белгородской области.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Средняя плотность населения составляет </w:t>
      </w:r>
      <w:r>
        <w:rPr>
          <w:sz w:val="24"/>
          <w:szCs w:val="24"/>
        </w:rPr>
        <w:t xml:space="preserve">34</w:t>
      </w:r>
      <w:r>
        <w:rPr>
          <w:sz w:val="24"/>
          <w:szCs w:val="24"/>
        </w:rPr>
        <w:t xml:space="preserve">,4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чел./кв. км.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Борисовский</w:t>
      </w:r>
      <w:r>
        <w:rPr>
          <w:sz w:val="24"/>
          <w:szCs w:val="24"/>
        </w:rPr>
        <w:t xml:space="preserve"> муниципальный округ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один из </w:t>
      </w:r>
      <w:r>
        <w:rPr>
          <w:sz w:val="24"/>
          <w:szCs w:val="24"/>
        </w:rPr>
        <w:t xml:space="preserve">наи</w:t>
      </w:r>
      <w:r>
        <w:rPr>
          <w:sz w:val="24"/>
          <w:szCs w:val="24"/>
        </w:rPr>
        <w:t xml:space="preserve">мен</w:t>
      </w:r>
      <w:r>
        <w:rPr>
          <w:sz w:val="24"/>
          <w:szCs w:val="24"/>
        </w:rPr>
        <w:t xml:space="preserve">ее урбанизированн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округ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 Белгородской области,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городское население составляет </w:t>
      </w:r>
      <w:r>
        <w:rPr>
          <w:sz w:val="24"/>
          <w:szCs w:val="24"/>
        </w:rPr>
        <w:t xml:space="preserve">50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 процента</w:t>
      </w:r>
      <w:r>
        <w:rPr>
          <w:sz w:val="24"/>
          <w:szCs w:val="24"/>
        </w:rPr>
        <w:t xml:space="preserve"> от общей численности</w:t>
      </w:r>
      <w:r>
        <w:rPr>
          <w:sz w:val="24"/>
          <w:szCs w:val="24"/>
        </w:rPr>
        <w:t xml:space="preserve">. Доля сельского населения составляет </w:t>
      </w:r>
      <w:r>
        <w:rPr>
          <w:sz w:val="24"/>
          <w:szCs w:val="24"/>
        </w:rPr>
        <w:t xml:space="preserve">49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пр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цента.</w:t>
      </w:r>
      <w:r>
        <w:rPr>
          <w:sz w:val="24"/>
          <w:szCs w:val="24"/>
        </w:rPr>
        <w:t xml:space="preserve"> В среднем по Белгородской области городское население составляет 65,4%, сельское – 34,6%.</w:t>
      </w:r>
      <w:r>
        <w:rPr>
          <w:sz w:val="24"/>
          <w:szCs w:val="24"/>
        </w:rPr>
      </w:r>
      <w:r/>
    </w:p>
    <w:p>
      <w:pPr>
        <w:pStyle w:val="706"/>
        <w:ind w:firstLine="0"/>
        <w:jc w:val="cent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  <w:t xml:space="preserve">Оценка численности населения </w:t>
      </w:r>
      <w:r>
        <w:rPr>
          <w:sz w:val="24"/>
          <w:szCs w:val="24"/>
        </w:rPr>
        <w:t xml:space="preserve">Борисов</w:t>
      </w:r>
      <w:r>
        <w:rPr>
          <w:sz w:val="24"/>
          <w:szCs w:val="24"/>
        </w:rPr>
        <w:t xml:space="preserve">ского муниципального округа</w:t>
      </w:r>
      <w:r>
        <w:rPr>
          <w:sz w:val="24"/>
          <w:szCs w:val="24"/>
        </w:rPr>
      </w:r>
      <w:r/>
    </w:p>
    <w:p>
      <w:pPr>
        <w:pStyle w:val="706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Таблица 2.2</w:t>
      </w:r>
      <w:r>
        <w:rPr>
          <w:sz w:val="24"/>
          <w:szCs w:val="24"/>
        </w:rPr>
      </w:r>
      <w:r/>
    </w:p>
    <w:tbl>
      <w:tblPr>
        <w:tblW w:w="9639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843"/>
        <w:gridCol w:w="2701"/>
        <w:gridCol w:w="1418"/>
        <w:gridCol w:w="283"/>
        <w:gridCol w:w="1426"/>
        <w:gridCol w:w="756"/>
        <w:gridCol w:w="728"/>
        <w:gridCol w:w="1484"/>
      </w:tblGrid>
      <w:tr>
        <w:trPr>
          <w:trHeight w:val="15"/>
        </w:trPr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182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212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701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/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1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Численность населения </w:t>
            </w:r>
            <w:r>
              <w:rPr>
                <w:sz w:val="24"/>
                <w:szCs w:val="24"/>
                <w:lang w:val="en-US"/>
              </w:rPr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1 января 2025 года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84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Плотность населения, чел/ км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6" w:space="0"/>
              <w:bottom w:val="none" w:color="FFFFFF" w:sz="255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bottom w:val="none" w:color="FFFFFF" w:sz="255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насел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ние, чел.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pStyle w:val="706"/>
              <w:ind w:firstLine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нас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ление, чел.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насел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ние, чел.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  <w:lang w:val="en-US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left="-7" w:firstLine="7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left="352" w:right="-96" w:firstLine="0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Борисовский </w:t>
            </w:r>
            <w:r>
              <w:rPr>
                <w:sz w:val="24"/>
                <w:szCs w:val="24"/>
                <w:lang w:val="en-US"/>
              </w:rPr>
            </w:r>
            <w:r/>
          </w:p>
          <w:p>
            <w:pPr>
              <w:pStyle w:val="706"/>
              <w:ind w:left="352" w:right="-96"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округ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22360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7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11790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10570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34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pStyle w:val="706"/>
              <w:ind w:left="-7" w:firstLine="7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bottom"/>
            <w:textDirection w:val="lrTb"/>
            <w:noWrap w:val="false"/>
          </w:tcPr>
          <w:p>
            <w:pPr>
              <w:pStyle w:val="706"/>
              <w:ind w:left="284" w:right="-96" w:firstLine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пгт Борисовка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11790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11790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589,2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left="-7" w:firstLine="7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Акулиновка 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348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348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108,75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left="-7" w:firstLine="7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Байцуры 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349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349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110,8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left="-7" w:firstLine="7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Беленькое 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1397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1397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418,26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pStyle w:val="706"/>
              <w:ind w:left="-7" w:firstLine="7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center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Березовка 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1049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1049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207,72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left="-7" w:firstLine="7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right="-155"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Богун-Городок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42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42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33,33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left="-7" w:firstLine="7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Грузское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920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920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154,88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left="-7" w:firstLine="7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Дубино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154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154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265,5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left="-7" w:firstLine="7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Заречное 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88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88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98,87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left="-7" w:firstLine="7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Зозули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  <w:lang w:val="en-US"/>
              </w:rPr>
              <w:t xml:space="preserve">30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  <w:lang w:val="en-US"/>
              </w:rPr>
              <w:t xml:space="preserve">30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489,93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left="-7" w:firstLine="7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12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Зыбино 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175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175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55,38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left="-7" w:firstLine="7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13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Казачье-Рудченское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left="-7" w:firstLine="7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14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Красный Куток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510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510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182,14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left="-7" w:firstLine="7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15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Крюково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699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699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168,43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left="-7" w:firstLine="7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16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Никитское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101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101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58,72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left="-7" w:firstLine="7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17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Новоалександровка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117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117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47,95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18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Октябрьская Готня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353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353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107,95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19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Покровка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2,94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Порубежное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298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298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182,82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21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Стригуны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1690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1690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275,69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22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Теплое 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138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138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116,95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23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Хотмыжск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922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922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121,95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24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Цаповка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25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Чуланово 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181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181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26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станция Кулиновка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14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58,33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27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Басов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30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30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71,42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28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Ваковщина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47,82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29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Климовое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25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25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52,08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30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Красиво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57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57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31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Лозовая Рудка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9,17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32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Никольский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48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48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90,56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33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Отруб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64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64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711,11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34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Становое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2,56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35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Style w:val="706"/>
              <w:ind w:firstLine="254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Федосейкин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46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84" w:type="dxa"/>
            <w:vAlign w:val="bottom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46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77,96</w:t>
            </w:r>
            <w:r/>
          </w:p>
        </w:tc>
      </w:tr>
    </w:tbl>
    <w:p>
      <w:pPr>
        <w:pStyle w:val="787"/>
        <w:numPr>
          <w:ilvl w:val="0"/>
          <w:numId w:val="34"/>
        </w:numPr>
        <w:ind w:left="714" w:hanging="357"/>
        <w:jc w:val="center"/>
        <w:spacing w:before="360" w:after="240"/>
      </w:pPr>
      <w:r/>
      <w:bookmarkStart w:id="20" w:name="_Toc223295391"/>
      <w:r>
        <w:t xml:space="preserve">Природно-климатические условия</w:t>
      </w:r>
      <w:r>
        <w:t xml:space="preserve">.</w:t>
      </w:r>
      <w:bookmarkEnd w:id="20"/>
      <w:r/>
      <w:r/>
    </w:p>
    <w:p>
      <w:pPr>
        <w:pStyle w:val="706"/>
        <w:jc w:val="both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Для разработки нормативных показателей градостроительного проектирования с учетом природных особенностей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 приведена природно климатическая характеристика по следующим направлениям:</w:t>
      </w:r>
      <w:r>
        <w:rPr>
          <w:sz w:val="24"/>
          <w:szCs w:val="24"/>
        </w:rPr>
      </w:r>
      <w:r/>
    </w:p>
    <w:p>
      <w:pPr>
        <w:pStyle w:val="706"/>
        <w:numPr>
          <w:ilvl w:val="0"/>
          <w:numId w:val="4"/>
        </w:numPr>
        <w:ind w:left="0" w:firstLine="709"/>
        <w:spacing w:line="264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климатическое районирование;</w:t>
      </w:r>
      <w:r/>
    </w:p>
    <w:p>
      <w:pPr>
        <w:pStyle w:val="706"/>
        <w:numPr>
          <w:ilvl w:val="0"/>
          <w:numId w:val="4"/>
        </w:numPr>
        <w:ind w:left="0" w:firstLine="709"/>
        <w:spacing w:line="264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опасные </w:t>
      </w:r>
      <w:r>
        <w:rPr>
          <w:sz w:val="24"/>
          <w:szCs w:val="24"/>
        </w:rPr>
        <w:t xml:space="preserve">природные явления, в том числе:</w:t>
      </w:r>
      <w:r/>
    </w:p>
    <w:p>
      <w:pPr>
        <w:pStyle w:val="706"/>
        <w:numPr>
          <w:ilvl w:val="0"/>
          <w:numId w:val="4"/>
        </w:numPr>
        <w:ind w:left="0" w:firstLine="709"/>
        <w:spacing w:line="264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геологиче</w:t>
      </w:r>
      <w:r>
        <w:rPr>
          <w:sz w:val="24"/>
          <w:szCs w:val="24"/>
        </w:rPr>
        <w:t xml:space="preserve">ские - оползни и обвалы, карст;</w:t>
      </w:r>
      <w:r/>
    </w:p>
    <w:p>
      <w:pPr>
        <w:pStyle w:val="706"/>
        <w:numPr>
          <w:ilvl w:val="0"/>
          <w:numId w:val="4"/>
        </w:numPr>
        <w:ind w:left="0" w:firstLine="709"/>
        <w:spacing w:line="264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гидрологические - наводнения (затопления, подтопления), переработка берегов, ру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ловая эрозия;</w:t>
      </w:r>
      <w:r>
        <w:rPr>
          <w:sz w:val="24"/>
          <w:szCs w:val="24"/>
        </w:rPr>
      </w:r>
      <w:r/>
    </w:p>
    <w:p>
      <w:pPr>
        <w:pStyle w:val="706"/>
        <w:numPr>
          <w:ilvl w:val="0"/>
          <w:numId w:val="4"/>
        </w:numPr>
        <w:ind w:left="0" w:firstLine="709"/>
        <w:jc w:val="both"/>
        <w:spacing w:line="264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метеорологические - сильный ветер (шторм), ливневые дожди.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64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Территория </w:t>
      </w:r>
      <w:r>
        <w:rPr>
          <w:sz w:val="24"/>
          <w:szCs w:val="24"/>
        </w:rPr>
        <w:t xml:space="preserve">Борисовского муниципального округа</w:t>
      </w:r>
      <w:r>
        <w:rPr>
          <w:sz w:val="24"/>
          <w:szCs w:val="24"/>
        </w:rPr>
        <w:t xml:space="preserve"> занимает южные склоны Среднерусской возвышенности. Поверхность территории представляет собой несколько приподнятую равнину, по которой проходят юго-западные отроги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Орловско-Курского плато Среднерусской возвышенности, расчлененного многочисленными речными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долинами и густой овражно-балочной сетью. </w:t>
      </w:r>
      <w:r/>
    </w:p>
    <w:p>
      <w:pPr>
        <w:pStyle w:val="706"/>
        <w:ind w:firstLine="709"/>
        <w:jc w:val="both"/>
        <w:spacing w:line="264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Вследствие большой удаленности от морей и океанов климат Борисовского муниципального округа характеризуется умеренной континентальностью: жарким летом и сравнительно холодной зимой. </w:t>
      </w:r>
      <w:r>
        <w:rPr>
          <w:sz w:val="24"/>
          <w:szCs w:val="24"/>
        </w:rPr>
        <w:t xml:space="preserve">Среднегодовая температура воздуха за 100-летний период наблюдений составляет по данным метеостанции Белгород +6,4 °С. Самые низкие среднемесячные температуры воздуха отмечаются в январе (– 8,5°С), самые высокие - в июле (+ 19,9°С). </w:t>
      </w:r>
      <w:r>
        <w:rPr>
          <w:sz w:val="24"/>
          <w:szCs w:val="24"/>
        </w:rPr>
        <w:t xml:space="preserve">В наиболее холодные зимы температура воздуха может понижаться до -36°С, а летом наблюдается повышение температуры воздуха до +41°С. Однако такие высокие температуры наблюдались сравнительно редко. </w:t>
      </w:r>
      <w:r>
        <w:rPr>
          <w:sz w:val="24"/>
          <w:szCs w:val="24"/>
        </w:rPr>
        <w:t xml:space="preserve">Последние весенние заморозки в среднем наблюдаются в конце апреля, первые осенние заморозки – в начале октября. </w:t>
      </w:r>
      <w:r>
        <w:rPr>
          <w:sz w:val="24"/>
          <w:szCs w:val="24"/>
        </w:rPr>
        <w:t xml:space="preserve">Период с устойчивым снежным покровом составляет 107 дней. Теплый период длится 231 день, а холодный – 134 дня. </w:t>
      </w:r>
      <w:r/>
    </w:p>
    <w:p>
      <w:pPr>
        <w:pStyle w:val="706"/>
        <w:ind w:firstLine="709"/>
        <w:jc w:val="both"/>
        <w:spacing w:line="264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Почва промерзает и прогревается на 1,2 метра. В мерзлом состоянии она обычно находится с последних дней декабря до конца марта.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64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Среднегодовая сумма осадков - 595 мм.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64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 строительно-климатическому районированию терр</w:t>
      </w:r>
      <w:r>
        <w:rPr>
          <w:sz w:val="24"/>
          <w:szCs w:val="24"/>
        </w:rPr>
        <w:t xml:space="preserve">итории России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вский муниципальный округ</w:t>
      </w:r>
      <w:r>
        <w:rPr>
          <w:sz w:val="24"/>
          <w:szCs w:val="24"/>
        </w:rPr>
        <w:t xml:space="preserve"> относится к строительно-климатическому району IIВ.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Рельеф неоднородный, перепады высот носят волнообразный характер, сеть  </w:t>
      </w:r>
      <w:r>
        <w:rPr>
          <w:sz w:val="24"/>
          <w:szCs w:val="24"/>
        </w:rPr>
        <w:t xml:space="preserve">оврагов и </w:t>
      </w:r>
      <w:r>
        <w:rPr>
          <w:sz w:val="24"/>
          <w:szCs w:val="24"/>
        </w:rPr>
        <w:t xml:space="preserve">балок</w:t>
      </w:r>
      <w:r>
        <w:rPr>
          <w:sz w:val="24"/>
          <w:szCs w:val="24"/>
        </w:rPr>
        <w:t xml:space="preserve"> делит территорию муниципального округа на водоразделы, вершины которых образуют небольшие, слегка выпуклые плато.</w:t>
      </w:r>
      <w:r>
        <w:rPr>
          <w:sz w:val="24"/>
          <w:szCs w:val="24"/>
        </w:rPr>
        <w:t xml:space="preserve"> Склоны балок варьируются по крутизне от пологих до крутых, а местами даже обрывистых. На склонах балок часто встречаются размывы, оползни и выходы коренных пород на поверхность.</w:t>
      </w:r>
      <w:r>
        <w:rPr>
          <w:sz w:val="24"/>
          <w:szCs w:val="24"/>
        </w:rPr>
        <w:t xml:space="preserve"> В результате водной эрозии на водоразделах и их склонах черноземы подвергаются различной степени смытости</w:t>
      </w:r>
      <w:r>
        <w:rPr>
          <w:sz w:val="24"/>
          <w:szCs w:val="24"/>
        </w:rPr>
        <w:t xml:space="preserve">  и требуют проведения мелиоративных мероприятий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Мозаика небольших по площади урочищ нагорных и водораздельных дубрав в правобережной (северной) части округа – остатки некогда сплошного лесного массива в междуречье Ворсклы и Ворсклиц</w:t>
      </w:r>
      <w:r>
        <w:rPr>
          <w:sz w:val="24"/>
          <w:szCs w:val="24"/>
        </w:rPr>
        <w:t xml:space="preserve">ы. Единственная сохранившаяся в Европе вековая высокоствольная (семенного происхождения) нагорная дубрава с древостоем, превышающим 300-летний возраст, представлена на территории участка «Лес на Ворскле» государственного природного заповедника «Белогорье».</w:t>
      </w:r>
      <w:r/>
    </w:p>
    <w:p>
      <w:pPr>
        <w:pStyle w:val="706"/>
        <w:ind w:firstLine="709"/>
        <w:jc w:val="both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Гидрографическую сеть </w:t>
      </w:r>
      <w:r>
        <w:rPr>
          <w:sz w:val="24"/>
          <w:szCs w:val="24"/>
        </w:rPr>
        <w:t xml:space="preserve">муниципального округа</w:t>
      </w:r>
      <w:r>
        <w:rPr>
          <w:sz w:val="24"/>
          <w:szCs w:val="24"/>
        </w:rPr>
        <w:t xml:space="preserve"> образуют постоянно действующие реки, ручьи, родники, болота, пруды, а также временные водотоки, действующие только в период весеннего снеготаяния или после выпадения интенсивных ливневых или обложных дождей. </w:t>
      </w:r>
      <w:r>
        <w:rPr>
          <w:sz w:val="24"/>
          <w:szCs w:val="24"/>
        </w:rPr>
        <w:t xml:space="preserve">По территории Борисовского муниципального округа протекают реки бассейна Днепра: Ворскла, впадающие в нее Гостенка, Готня, Лозовая и др. </w:t>
      </w:r>
      <w:r>
        <w:rPr>
          <w:sz w:val="24"/>
          <w:szCs w:val="24"/>
        </w:rPr>
        <w:t xml:space="preserve">Реки имеют плавный продольный профиль, течение их медленное и спокойное, русла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слабо извилистые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Реки имеют, преимущественно, снеговое питание. На его долю приходится 55%-60% годового стока.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Река Ворскла – левобережный приток Днепра. Истоки Ворсклы расположены в окрестностях с. Рождественка в Ивнянском районе Белгородской области. Река протекает в пределах Белгородской области по землям Ивнянского, Яковлевского, Борисовского и Грайворонского </w:t>
      </w:r>
      <w:r>
        <w:rPr>
          <w:sz w:val="24"/>
          <w:szCs w:val="24"/>
        </w:rPr>
        <w:t xml:space="preserve">муниципальных округов</w:t>
      </w:r>
      <w:r>
        <w:rPr>
          <w:sz w:val="24"/>
          <w:szCs w:val="24"/>
        </w:rPr>
        <w:t xml:space="preserve"> и далее по территории Сумской и Полтавской областей Украины. Общая длина р. Во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склы </w:t>
      </w:r>
      <w:r>
        <w:rPr>
          <w:sz w:val="24"/>
          <w:szCs w:val="24"/>
        </w:rPr>
        <w:t xml:space="preserve">118</w:t>
      </w:r>
      <w:r>
        <w:rPr>
          <w:sz w:val="24"/>
          <w:szCs w:val="24"/>
        </w:rPr>
        <w:t xml:space="preserve"> км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Ширина реки в Борисовском районе – 5-40 м, глубина редко превышает 2-3 м. Обычны броды и мели. Дно песчаное, а на отдельных участках илистое.</w:t>
      </w:r>
      <w:r/>
    </w:p>
    <w:p>
      <w:pPr>
        <w:pStyle w:val="706"/>
        <w:ind w:firstLine="709"/>
        <w:jc w:val="both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Река Готня (Гнилая, в верховье Гнилица) берет начало у х. Зайчик Ракитянского района, впадает в Ворсклу у с. Красный Куток.</w:t>
      </w:r>
      <w:r/>
    </w:p>
    <w:p>
      <w:pPr>
        <w:pStyle w:val="706"/>
        <w:ind w:firstLine="709"/>
        <w:jc w:val="both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Река Гостенка (Гостиниц</w:t>
      </w:r>
      <w:r>
        <w:rPr>
          <w:sz w:val="24"/>
          <w:szCs w:val="24"/>
        </w:rPr>
        <w:t xml:space="preserve">а) берет начало у с. Орловка Белгородского района, протекает по территории Борисовского и Белгородского районов. Площадь водосбора 168 кв. км, длина реки 21 км, ширина реки до 7 м. Наибольшая глубина 1,5 м, средняя – 1,2 м. В верховьях в межень пересыхает.</w:t>
      </w:r>
      <w:r/>
    </w:p>
    <w:p>
      <w:pPr>
        <w:pStyle w:val="706"/>
        <w:ind w:firstLine="709"/>
        <w:jc w:val="both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Река Лозовая (Грузск</w:t>
      </w:r>
      <w:r>
        <w:rPr>
          <w:sz w:val="24"/>
          <w:szCs w:val="24"/>
        </w:rPr>
        <w:t xml:space="preserve">ое</w:t>
      </w:r>
      <w:r>
        <w:rPr>
          <w:sz w:val="24"/>
          <w:szCs w:val="24"/>
        </w:rPr>
        <w:t xml:space="preserve">) берет начало у с. Грузское. Протекает по территории Борисовского района.</w:t>
      </w:r>
      <w:r/>
    </w:p>
    <w:p>
      <w:pPr>
        <w:pStyle w:val="706"/>
        <w:ind w:firstLine="709"/>
        <w:jc w:val="both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В районе имеется большое количество частных искусственных водоемов-прудов, используемых для разведения рыбы. 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Уровень залегания грунтовых вод 50-70 метров.</w:t>
      </w:r>
      <w:r/>
    </w:p>
    <w:p>
      <w:pPr>
        <w:pStyle w:val="706"/>
        <w:ind w:firstLine="709"/>
        <w:jc w:val="both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Анализ наблюдения за прохождением весеннего половодья на территории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 за последние годы показывает, что вероятность подтопления населенных пунктов в весеннее половодье оценивается как маловероятн</w:t>
      </w:r>
      <w:r>
        <w:rPr>
          <w:sz w:val="24"/>
          <w:szCs w:val="24"/>
        </w:rPr>
        <w:t xml:space="preserve">ая</w:t>
      </w:r>
      <w:r>
        <w:rPr>
          <w:sz w:val="24"/>
          <w:szCs w:val="24"/>
        </w:rPr>
        <w:t xml:space="preserve">. Сведения о зоне затопления</w:t>
      </w:r>
      <w:r>
        <w:rPr>
          <w:sz w:val="24"/>
          <w:szCs w:val="24"/>
        </w:rPr>
        <w:t xml:space="preserve"> / подтопления на территории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 в Едином государственном реестре недвижимости отсутствуют.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В весенне-осенний период в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вском муниципальном округе</w:t>
      </w:r>
      <w:r>
        <w:rPr>
          <w:sz w:val="24"/>
          <w:szCs w:val="24"/>
        </w:rPr>
        <w:t xml:space="preserve"> устанавливается погода, характеризующаяся высокой влажностью при пониженном давлении, что увеличивает возмо</w:t>
      </w:r>
      <w:r>
        <w:rPr>
          <w:sz w:val="24"/>
          <w:szCs w:val="24"/>
        </w:rPr>
        <w:t xml:space="preserve">ж</w:t>
      </w:r>
      <w:r>
        <w:rPr>
          <w:sz w:val="24"/>
          <w:szCs w:val="24"/>
        </w:rPr>
        <w:t xml:space="preserve">ность обильного выпадения осадков с градом, а в летний период - засушливая ветреная погода </w:t>
      </w:r>
      <w:r>
        <w:rPr>
          <w:sz w:val="24"/>
          <w:szCs w:val="24"/>
        </w:rPr>
        <w:t xml:space="preserve">провоцирует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возникновение и </w:t>
      </w:r>
      <w:r>
        <w:rPr>
          <w:sz w:val="24"/>
          <w:szCs w:val="24"/>
        </w:rPr>
        <w:t xml:space="preserve">распростран</w:t>
      </w:r>
      <w:r>
        <w:rPr>
          <w:sz w:val="24"/>
          <w:szCs w:val="24"/>
        </w:rPr>
        <w:t xml:space="preserve">ение</w:t>
      </w:r>
      <w:r>
        <w:rPr>
          <w:sz w:val="24"/>
          <w:szCs w:val="24"/>
        </w:rPr>
        <w:t xml:space="preserve"> лесны</w:t>
      </w:r>
      <w:r>
        <w:rPr>
          <w:sz w:val="24"/>
          <w:szCs w:val="24"/>
        </w:rPr>
        <w:t xml:space="preserve">х</w:t>
      </w:r>
      <w:r>
        <w:rPr>
          <w:sz w:val="24"/>
          <w:szCs w:val="24"/>
        </w:rPr>
        <w:t xml:space="preserve"> пожар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Определяющее влияние на пожарную обстановку оказывает температурный режим и режим осадкообразования. При низких значениях снегозапасов на фоне превышения среднемноголетних температур воздуха происходит быстрое снижение влажности верхн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го слоя почвы и горючего материала на ее поверхности, что приводит к ранним срокам возникновения первых очагов природных пож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ров. </w:t>
      </w:r>
      <w:r>
        <w:rPr>
          <w:sz w:val="24"/>
          <w:szCs w:val="24"/>
        </w:rPr>
        <w:t xml:space="preserve">Жаркая погода с максимальной температурой воздуха днем 30 - 35 градусов тепла обуславливает в июле, августе на территории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  <w:t xml:space="preserve"> высокую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пожароопасность</w:t>
      </w:r>
      <w:r>
        <w:rPr>
          <w:sz w:val="24"/>
          <w:szCs w:val="24"/>
        </w:rPr>
        <w:t xml:space="preserve">, повторяющуюся ежегодно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Наибольшее число случаев опа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ных природных гидрометеорологических явлений н</w:t>
      </w:r>
      <w:r>
        <w:rPr>
          <w:sz w:val="24"/>
          <w:szCs w:val="24"/>
        </w:rPr>
        <w:t xml:space="preserve">а территории </w:t>
      </w:r>
      <w:r>
        <w:rPr>
          <w:sz w:val="24"/>
          <w:szCs w:val="24"/>
        </w:rPr>
        <w:t xml:space="preserve">округа </w:t>
      </w:r>
      <w:r>
        <w:rPr>
          <w:sz w:val="24"/>
          <w:szCs w:val="24"/>
        </w:rPr>
        <w:t xml:space="preserve">связано с заморозками в ранний весенний период и сильной жарой как в начале лета, так в целом за летний период, сильными ливневыми дождями, шквалами, градом и почвенной засухой. В зимние периоды отмечаются сильный гололед, сильный ветер и м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тели.</w:t>
      </w:r>
      <w:r/>
    </w:p>
    <w:p>
      <w:pPr>
        <w:pStyle w:val="787"/>
        <w:numPr>
          <w:ilvl w:val="0"/>
          <w:numId w:val="34"/>
        </w:numPr>
        <w:jc w:val="center"/>
        <w:spacing w:line="264" w:lineRule="auto"/>
        <w:rPr>
          <w:b/>
          <w:bCs/>
        </w:rPr>
      </w:pPr>
      <w:r>
        <w:br w:type="page" w:clear="all"/>
      </w:r>
      <w:bookmarkStart w:id="21" w:name="_Toc223295392"/>
      <w:r>
        <w:t xml:space="preserve">Обоснование расчетных показателей, принятых в нормативах</w:t>
      </w:r>
      <w:bookmarkEnd w:id="21"/>
      <w:r>
        <w:rPr>
          <w:b/>
          <w:bCs/>
        </w:rPr>
      </w:r>
      <w:r/>
    </w:p>
    <w:p>
      <w:pPr>
        <w:pStyle w:val="787"/>
        <w:ind w:left="720"/>
        <w:rPr>
          <w:b/>
          <w:bCs/>
        </w:rPr>
      </w:pPr>
      <w:r>
        <w:rPr>
          <w:b/>
          <w:bCs/>
        </w:rPr>
      </w:r>
      <w:r/>
    </w:p>
    <w:p>
      <w:pPr>
        <w:pStyle w:val="709"/>
        <w:numPr>
          <w:ilvl w:val="0"/>
          <w:numId w:val="33"/>
        </w:numPr>
      </w:pPr>
      <w:r/>
      <w:bookmarkStart w:id="22" w:name="_Toc223295393"/>
      <w:r>
        <w:t xml:space="preserve">Обоснование </w:t>
      </w:r>
      <w:r>
        <w:t xml:space="preserve">расчетных показателей</w:t>
      </w:r>
      <w:r>
        <w:t xml:space="preserve"> в области электроснабжения</w:t>
      </w:r>
      <w:bookmarkEnd w:id="22"/>
      <w:r/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2.4.1.</w:t>
      </w: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Законом Белгородской области от 10 июля 2007 г. №133 «О регулировании градостроительной деятельности в Белгородской области» к</w:t>
      </w:r>
      <w:r>
        <w:rPr>
          <w:sz w:val="24"/>
          <w:szCs w:val="24"/>
        </w:rPr>
        <w:t xml:space="preserve"> видам </w:t>
      </w:r>
      <w:r>
        <w:rPr>
          <w:sz w:val="24"/>
          <w:szCs w:val="24"/>
        </w:rPr>
        <w:t xml:space="preserve">ОМЗ муниципального округа в области электроснабжения относятся:</w:t>
      </w:r>
      <w:r/>
    </w:p>
    <w:p>
      <w:pPr>
        <w:pStyle w:val="706"/>
        <w:numPr>
          <w:ilvl w:val="0"/>
          <w:numId w:val="13"/>
        </w:numPr>
        <w:ind w:left="0" w:firstLine="851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электрические подстанции, проектный номинальный класс напряжений которых находится в диапазоне от 10 кВ до 35 кВ включительно;</w:t>
      </w:r>
      <w:r/>
    </w:p>
    <w:p>
      <w:pPr>
        <w:pStyle w:val="706"/>
        <w:numPr>
          <w:ilvl w:val="0"/>
          <w:numId w:val="13"/>
        </w:numPr>
        <w:ind w:left="0" w:firstLine="851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линии электропередачи, проектный номинальный класс напряжений которых находится в диапазоне от 4 кВ до 35 кВ включительно.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2.4.1.2. При проектировании ОМЗ в области системы электроснабжения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 следует реализовывать задачи, поставленные в </w:t>
      </w:r>
      <w:r>
        <w:rPr>
          <w:sz w:val="24"/>
          <w:szCs w:val="24"/>
        </w:rPr>
        <w:t xml:space="preserve">Энергетической стратегии</w:t>
      </w:r>
      <w:r>
        <w:rPr>
          <w:sz w:val="24"/>
          <w:szCs w:val="24"/>
        </w:rPr>
        <w:t xml:space="preserve"> Российской Федерации, утвержденной </w:t>
      </w:r>
      <w:r>
        <w:rPr>
          <w:sz w:val="24"/>
          <w:szCs w:val="24"/>
        </w:rPr>
        <w:t xml:space="preserve">распоряжением</w:t>
      </w:r>
      <w:r>
        <w:rPr>
          <w:sz w:val="24"/>
          <w:szCs w:val="24"/>
        </w:rPr>
        <w:t xml:space="preserve"> Правительства Российской Федерации от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апреля</w:t>
      </w:r>
      <w:r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25</w:t>
      </w:r>
      <w:r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908-р</w:t>
      </w:r>
      <w:r>
        <w:rPr>
          <w:sz w:val="24"/>
          <w:szCs w:val="24"/>
        </w:rPr>
        <w:t xml:space="preserve">, в Стратегии социально-экономического развития Белгородской области на период до 2030 год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, утвержденной постановлением Правительства Белгородской области от 11 июля 2023 года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371-пп, государственной программе Белгородской области </w:t>
      </w:r>
      <w:r>
        <w:rPr>
          <w:sz w:val="24"/>
          <w:szCs w:val="24"/>
        </w:rPr>
        <w:t xml:space="preserve">«Обеспечение качественными коммунальными услугами жителей</w:t>
      </w:r>
      <w:r>
        <w:rPr>
          <w:sz w:val="24"/>
          <w:szCs w:val="24"/>
        </w:rPr>
        <w:t xml:space="preserve"> Белгородской области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утвержденной постановлением Правительства Белгородской области от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8 декабря 2023 года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814</w:t>
      </w:r>
      <w:r>
        <w:rPr>
          <w:sz w:val="24"/>
          <w:szCs w:val="24"/>
        </w:rPr>
        <w:t xml:space="preserve">-пп,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иных правовых актах в сфере развития </w:t>
      </w:r>
      <w:r>
        <w:rPr>
          <w:sz w:val="24"/>
          <w:szCs w:val="24"/>
        </w:rPr>
        <w:t xml:space="preserve">э</w:t>
      </w:r>
      <w:r>
        <w:rPr>
          <w:sz w:val="24"/>
          <w:szCs w:val="24"/>
        </w:rPr>
        <w:t xml:space="preserve">нергетики</w:t>
      </w:r>
      <w:r>
        <w:rPr>
          <w:sz w:val="24"/>
          <w:szCs w:val="24"/>
        </w:rPr>
        <w:t xml:space="preserve"> Белгородской области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2.4.1.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Обоснование расчетных показателей в области электроснабжения, принятых в нормативах, приведено в таблице 2.4.1.</w:t>
      </w:r>
      <w:r/>
    </w:p>
    <w:p>
      <w:pPr>
        <w:pStyle w:val="706"/>
        <w:ind w:firstLine="0"/>
        <w:jc w:val="right"/>
        <w:spacing w:line="240" w:lineRule="auto"/>
        <w:tabs>
          <w:tab w:val="left" w:pos="4048" w:leader="none"/>
        </w:tabs>
        <w:rPr>
          <w:bCs/>
          <w:sz w:val="24"/>
          <w:szCs w:val="24"/>
        </w:rPr>
        <w:outlineLvl w:val="4"/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Таблица 2.</w:t>
      </w:r>
      <w:r>
        <w:rPr>
          <w:bCs/>
          <w:sz w:val="24"/>
          <w:szCs w:val="24"/>
        </w:rPr>
        <w:t xml:space="preserve">4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  <w:t xml:space="preserve">1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22"/>
        <w:gridCol w:w="2213"/>
        <w:gridCol w:w="2127"/>
        <w:gridCol w:w="4638"/>
      </w:tblGrid>
      <w:tr>
        <w:trPr>
          <w:trHeight w:val="15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622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34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нормируемого расчетного показателя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</w:t>
            </w:r>
            <w:r/>
          </w:p>
        </w:tc>
      </w:tr>
    </w:tbl>
    <w:p>
      <w:pPr>
        <w:pStyle w:val="706"/>
        <w:ind w:firstLine="0"/>
        <w:jc w:val="right"/>
        <w:spacing w:line="240" w:lineRule="auto"/>
        <w:tabs>
          <w:tab w:val="left" w:pos="4048" w:leader="none"/>
        </w:tabs>
        <w:rPr>
          <w:bCs/>
          <w:sz w:val="2"/>
          <w:szCs w:val="2"/>
        </w:rPr>
        <w:outlineLvl w:val="4"/>
      </w:pPr>
      <w:r>
        <w:rPr>
          <w:bCs/>
          <w:sz w:val="2"/>
          <w:szCs w:val="2"/>
        </w:rPr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2127"/>
        <w:gridCol w:w="4638"/>
      </w:tblGrid>
      <w:tr>
        <w:trPr>
          <w:trHeight w:val="15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50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462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06"/>
              <w:ind w:firstLine="4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hanging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</w:tr>
      <w:tr>
        <w:trPr>
          <w:cantSplit/>
          <w:trHeight w:val="1019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451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Электрические подстанции, проектный номинальный класс напряжений которых находится в диапазоне от 10 кВ до 35 кВ </w:t>
            </w:r>
            <w:r/>
          </w:p>
          <w:p>
            <w:pPr>
              <w:pStyle w:val="706"/>
              <w:ind w:firstLine="451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Линии электропередачи, проектный номинальный класс напряжений которых находится в диапазоне 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4 кВ до 35 кВ</w:t>
            </w:r>
            <w:r/>
          </w:p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pStyle w:val="70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Укрупненные показатели расхода электроэнергии</w:t>
            </w: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казателя устанавливается по заданию на проектирование, но не менее показателей, обе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печивающих соблюдение нормативов потре</w:t>
            </w: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ления коммунальной услуги по электросна</w:t>
            </w: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жению в жилых помещениях, установле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ных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"https://docs.cntd.ru/document/444790405" \l "64U0IK"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приказом департамента жилищно-коммунального хозяйства Белгородской обл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сти от 16 ноября 2016 года № 113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1372"/>
        </w:trPr>
        <w:tc>
          <w:tcPr>
            <w:gridSpan w:val="2"/>
            <w:tcBorders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451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Годовое число часов использования максимума электрической нагрузки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 потребления коммунальных услуг по электроснабжению  для квартир (жилых домов)</w:t>
            </w: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706"/>
        <w:ind w:firstLine="0"/>
        <w:jc w:val="right"/>
        <w:spacing w:line="240" w:lineRule="auto"/>
        <w:tabs>
          <w:tab w:val="left" w:pos="4048" w:leader="none"/>
        </w:tabs>
        <w:rPr>
          <w:bCs/>
          <w:sz w:val="24"/>
          <w:szCs w:val="24"/>
        </w:rPr>
        <w:outlineLvl w:val="4"/>
      </w:pPr>
      <w:r>
        <w:rPr>
          <w:bCs/>
          <w:sz w:val="24"/>
          <w:szCs w:val="24"/>
        </w:rPr>
      </w:r>
      <w:r/>
    </w:p>
    <w:p>
      <w:pPr>
        <w:pStyle w:val="706"/>
        <w:ind w:firstLine="700"/>
        <w:jc w:val="both"/>
        <w:spacing w:line="240" w:lineRule="auto"/>
        <w:tabs>
          <w:tab w:val="left" w:pos="4048" w:leader="none"/>
        </w:tabs>
        <w:rPr>
          <w:bCs/>
          <w:sz w:val="24"/>
          <w:szCs w:val="24"/>
        </w:rPr>
        <w:outlineLvl w:val="4"/>
      </w:pPr>
      <w:r>
        <w:rPr>
          <w:bCs/>
          <w:sz w:val="24"/>
          <w:szCs w:val="24"/>
        </w:rPr>
        <w:t xml:space="preserve">2.4.1.4. Максимально допустимый уровень территориальной доступности ОМЗ </w:t>
      </w:r>
      <w:r>
        <w:rPr>
          <w:bCs/>
          <w:sz w:val="24"/>
          <w:szCs w:val="24"/>
        </w:rPr>
        <w:t xml:space="preserve">Борис</w:t>
      </w:r>
      <w:r>
        <w:rPr>
          <w:bCs/>
          <w:sz w:val="24"/>
          <w:szCs w:val="24"/>
        </w:rPr>
        <w:t xml:space="preserve">овского муниципального округа в области электроснабжения не устанавливается.</w:t>
      </w:r>
      <w:r/>
    </w:p>
    <w:p>
      <w:pPr>
        <w:pStyle w:val="706"/>
        <w:ind w:firstLine="0"/>
        <w:jc w:val="right"/>
        <w:spacing w:line="240" w:lineRule="auto"/>
        <w:tabs>
          <w:tab w:val="left" w:pos="4048" w:leader="none"/>
        </w:tabs>
        <w:rPr>
          <w:bCs/>
          <w:sz w:val="24"/>
          <w:szCs w:val="24"/>
        </w:rPr>
        <w:outlineLvl w:val="4"/>
      </w:pPr>
      <w:r>
        <w:rPr>
          <w:bCs/>
          <w:sz w:val="24"/>
          <w:szCs w:val="24"/>
        </w:rPr>
      </w:r>
      <w:r/>
    </w:p>
    <w:p>
      <w:pPr>
        <w:pStyle w:val="709"/>
        <w:numPr>
          <w:ilvl w:val="0"/>
          <w:numId w:val="33"/>
        </w:numPr>
        <w:rPr>
          <w:b w:val="0"/>
          <w:bCs/>
        </w:rPr>
      </w:pPr>
      <w:r>
        <w:rPr>
          <w:b w:val="0"/>
          <w:bCs/>
        </w:rPr>
        <w:br w:type="page" w:clear="all"/>
      </w:r>
      <w:bookmarkStart w:id="23" w:name="_Toc223295394"/>
      <w:r>
        <w:t xml:space="preserve">Обоснование расчетных показателей в области </w:t>
      </w:r>
      <w:r>
        <w:t xml:space="preserve">газо</w:t>
      </w:r>
      <w:r>
        <w:t xml:space="preserve">снабжения</w:t>
      </w:r>
      <w:bookmarkEnd w:id="23"/>
      <w:r>
        <w:rPr>
          <w:b w:val="0"/>
          <w:bCs/>
        </w:rPr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2.4.2.1.  В соответстви</w:t>
      </w:r>
      <w:r>
        <w:rPr>
          <w:sz w:val="24"/>
          <w:szCs w:val="24"/>
        </w:rPr>
        <w:t xml:space="preserve">и с Законом Белгородской области от 10 июля 2007 г. №133 «О регулировании градостроительной деятельности в Белгородской области» к видам ОМЗ муниципального округа в области электроснабжения относятся распределительные трубопроводы для транспортировки газа.</w:t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2.4.2.2. При проектировании ОМЗ в области системы </w:t>
      </w:r>
      <w:r>
        <w:rPr>
          <w:sz w:val="24"/>
          <w:szCs w:val="24"/>
        </w:rPr>
        <w:t xml:space="preserve">газ</w:t>
      </w:r>
      <w:r>
        <w:rPr>
          <w:sz w:val="24"/>
          <w:szCs w:val="24"/>
        </w:rPr>
        <w:t xml:space="preserve">оснабжения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 следует реализовывать задачи, поставленные в </w:t>
      </w:r>
      <w:r>
        <w:rPr>
          <w:sz w:val="24"/>
          <w:szCs w:val="24"/>
        </w:rPr>
        <w:t xml:space="preserve">Энергетической стратегии Российской Федерации, утвержденной распоряжением Правительства Российской Федерации от 12 апреля 2025 года № 908-р</w:t>
      </w:r>
      <w:r>
        <w:rPr>
          <w:sz w:val="24"/>
          <w:szCs w:val="24"/>
        </w:rPr>
        <w:t xml:space="preserve">, в Стратегии социально-экономического развития Белгородской области на период до 2030 года, утвержденной постановлением Правительства Белгородской области от 11 июля 2023 года № 371-пп, государ</w:t>
      </w:r>
      <w:r>
        <w:rPr>
          <w:sz w:val="24"/>
          <w:szCs w:val="24"/>
        </w:rPr>
        <w:t xml:space="preserve">ственной программе Белгородской области «Обеспечение качественными коммунальными услугами жителей Белгородской области», утвержденной постановлением Правительства Белгородской области от 28 декабря 2023 года № 814-пп,  иных правовых актах в сфере развития </w:t>
      </w:r>
      <w:r>
        <w:rPr>
          <w:sz w:val="24"/>
          <w:szCs w:val="24"/>
        </w:rPr>
        <w:t xml:space="preserve">э</w:t>
      </w:r>
      <w:r>
        <w:rPr>
          <w:sz w:val="24"/>
          <w:szCs w:val="24"/>
        </w:rPr>
        <w:t xml:space="preserve">нергетики Белгородской области и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округа.</w:t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2.4.2.3. Обоснование расчетных показателей в области газоснабжения, принятых в нормативах, приведено в таблице 2.4.2.</w:t>
      </w:r>
      <w:r/>
    </w:p>
    <w:p>
      <w:pPr>
        <w:pStyle w:val="706"/>
        <w:ind w:firstLine="0"/>
        <w:jc w:val="right"/>
        <w:spacing w:line="240" w:lineRule="auto"/>
        <w:tabs>
          <w:tab w:val="left" w:pos="4048" w:leader="none"/>
        </w:tabs>
        <w:rPr>
          <w:bCs/>
          <w:sz w:val="24"/>
          <w:szCs w:val="24"/>
        </w:rPr>
        <w:outlineLvl w:val="4"/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Таблица 2.4.2.</w:t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22"/>
        <w:gridCol w:w="2213"/>
        <w:gridCol w:w="2127"/>
        <w:gridCol w:w="4638"/>
      </w:tblGrid>
      <w:tr>
        <w:trPr>
          <w:trHeight w:val="15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622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34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нормируемого расчетного показателя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</w:t>
            </w:r>
            <w:r/>
          </w:p>
        </w:tc>
      </w:tr>
    </w:tbl>
    <w:p>
      <w:pPr>
        <w:pStyle w:val="706"/>
        <w:ind w:firstLine="0"/>
        <w:jc w:val="right"/>
        <w:spacing w:line="240" w:lineRule="auto"/>
        <w:tabs>
          <w:tab w:val="left" w:pos="4048" w:leader="none"/>
        </w:tabs>
        <w:rPr>
          <w:bCs/>
          <w:sz w:val="2"/>
          <w:szCs w:val="2"/>
        </w:rPr>
        <w:outlineLvl w:val="4"/>
      </w:pPr>
      <w:r>
        <w:rPr>
          <w:bCs/>
          <w:sz w:val="2"/>
          <w:szCs w:val="2"/>
        </w:rPr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2127"/>
        <w:gridCol w:w="4638"/>
      </w:tblGrid>
      <w:tr>
        <w:trPr>
          <w:trHeight w:val="15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50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462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06"/>
              <w:ind w:firstLine="4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hanging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</w:tr>
      <w:tr>
        <w:trPr>
          <w:cantSplit/>
          <w:trHeight w:val="1799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Распределительные трубопроводы для транспортировки газа.</w:t>
            </w:r>
            <w:r/>
          </w:p>
          <w:p>
            <w:pPr>
              <w:pStyle w:val="70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Укрупненные показатели потребления газа при теплоте сгорания газа 34 МДж/куб.м</w:t>
            </w: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казателя устанавливается по заданию на проектирование, но не менее показателей, обе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печивающих соблюдение нормативов потре</w:t>
            </w: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ления коммунальной услуги по газосна</w:t>
            </w: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жению в жилых помещениях,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ных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"https://docs.cntd.ru/document/444790405" \l "64U0IK"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приказом департамента жилищно-коммунального хозяйства Белгородской обл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сти от 14 декабря 2015 года № 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76.</w:t>
            </w:r>
            <w:r/>
          </w:p>
          <w:p>
            <w:pPr>
              <w:pStyle w:val="70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 потребления коммунальных услуг по </w:t>
            </w:r>
            <w:r>
              <w:rPr>
                <w:sz w:val="24"/>
                <w:szCs w:val="24"/>
              </w:rPr>
              <w:t xml:space="preserve">газо</w:t>
            </w:r>
            <w:r>
              <w:rPr>
                <w:sz w:val="24"/>
                <w:szCs w:val="24"/>
              </w:rPr>
              <w:t xml:space="preserve">снабжению 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жилых </w:t>
            </w:r>
            <w:r>
              <w:rPr>
                <w:sz w:val="24"/>
                <w:szCs w:val="24"/>
              </w:rPr>
              <w:t xml:space="preserve">помещениях</w:t>
            </w: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706"/>
        <w:ind w:firstLine="700"/>
        <w:jc w:val="both"/>
        <w:spacing w:line="240" w:lineRule="auto"/>
        <w:tabs>
          <w:tab w:val="left" w:pos="4048" w:leader="none"/>
        </w:tabs>
        <w:rPr>
          <w:bCs/>
          <w:sz w:val="24"/>
          <w:szCs w:val="24"/>
        </w:rPr>
        <w:outlineLvl w:val="4"/>
      </w:pPr>
      <w:r>
        <w:rPr>
          <w:bCs/>
          <w:sz w:val="24"/>
          <w:szCs w:val="24"/>
        </w:rPr>
      </w:r>
      <w:r/>
    </w:p>
    <w:p>
      <w:pPr>
        <w:pStyle w:val="706"/>
        <w:ind w:firstLine="700"/>
        <w:jc w:val="both"/>
        <w:spacing w:line="240" w:lineRule="auto"/>
        <w:tabs>
          <w:tab w:val="left" w:pos="4048" w:leader="none"/>
        </w:tabs>
        <w:rPr>
          <w:bCs/>
          <w:sz w:val="24"/>
          <w:szCs w:val="24"/>
        </w:rPr>
        <w:outlineLvl w:val="4"/>
      </w:pPr>
      <w:r>
        <w:rPr>
          <w:bCs/>
          <w:sz w:val="24"/>
          <w:szCs w:val="24"/>
        </w:rPr>
        <w:t xml:space="preserve">2.4.2.4.  Максимально допустимый уровень территориальной доступности ОМЗ </w:t>
      </w:r>
      <w:r>
        <w:rPr>
          <w:bCs/>
          <w:sz w:val="24"/>
          <w:szCs w:val="24"/>
        </w:rPr>
        <w:t xml:space="preserve">Борис</w:t>
      </w:r>
      <w:r>
        <w:rPr>
          <w:bCs/>
          <w:sz w:val="24"/>
          <w:szCs w:val="24"/>
        </w:rPr>
        <w:t xml:space="preserve">овского муниципального округа в области газоснабжения не устанавливается.</w:t>
      </w:r>
      <w:r/>
    </w:p>
    <w:p>
      <w:pPr>
        <w:pStyle w:val="709"/>
        <w:numPr>
          <w:ilvl w:val="0"/>
          <w:numId w:val="33"/>
        </w:numPr>
        <w:ind w:left="714" w:hanging="357"/>
        <w:spacing w:before="360"/>
      </w:pPr>
      <w:r/>
      <w:bookmarkStart w:id="24" w:name="_Toc223295395"/>
      <w:r>
        <w:t xml:space="preserve">Обоснование расчетных показателей в области теплоснабжения</w:t>
      </w:r>
      <w:bookmarkEnd w:id="24"/>
      <w:r/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2.4.3.1.  В соответствии с Законом Белгородской области от 10 июля 2007 г. №133 «О регулировании градостроительной деятельности в Белгородской области» к видам ОМЗ муниципального округа в области </w:t>
      </w:r>
      <w:r>
        <w:rPr>
          <w:sz w:val="24"/>
          <w:szCs w:val="24"/>
        </w:rPr>
        <w:t xml:space="preserve">тепло</w:t>
      </w:r>
      <w:r>
        <w:rPr>
          <w:sz w:val="24"/>
          <w:szCs w:val="24"/>
        </w:rPr>
        <w:t xml:space="preserve">снабжения относятся</w:t>
      </w:r>
      <w:r>
        <w:rPr>
          <w:sz w:val="24"/>
          <w:szCs w:val="24"/>
        </w:rPr>
        <w:t xml:space="preserve">:</w:t>
      </w:r>
      <w:r/>
    </w:p>
    <w:p>
      <w:pPr>
        <w:pStyle w:val="706"/>
        <w:numPr>
          <w:ilvl w:val="0"/>
          <w:numId w:val="14"/>
        </w:numPr>
        <w:ind w:left="1000" w:hanging="300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объекты теплоснабжения;</w:t>
      </w:r>
      <w:r/>
    </w:p>
    <w:p>
      <w:pPr>
        <w:pStyle w:val="706"/>
        <w:numPr>
          <w:ilvl w:val="0"/>
          <w:numId w:val="14"/>
        </w:numPr>
        <w:ind w:left="1000" w:hanging="300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сети теплоснабжения</w:t>
      </w:r>
      <w:r>
        <w:rPr>
          <w:sz w:val="24"/>
          <w:szCs w:val="24"/>
        </w:rPr>
        <w:t xml:space="preserve">.</w:t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2.4.3.2. При проектировании ОМЗ в области </w:t>
      </w:r>
      <w:r>
        <w:rPr>
          <w:sz w:val="24"/>
          <w:szCs w:val="24"/>
        </w:rPr>
        <w:t xml:space="preserve">тепло</w:t>
      </w:r>
      <w:r>
        <w:rPr>
          <w:sz w:val="24"/>
          <w:szCs w:val="24"/>
        </w:rPr>
        <w:t xml:space="preserve">снабжения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 следует реализовывать задачи, поставленные в </w:t>
      </w:r>
      <w:r>
        <w:rPr>
          <w:sz w:val="24"/>
          <w:szCs w:val="24"/>
        </w:rPr>
        <w:t xml:space="preserve">Энергетической стратегии Российской Федерации, утвержденной распоряжением Правительства Российской Федерации от 12 апреля 2025 года № 908-р</w:t>
      </w:r>
      <w:r>
        <w:rPr>
          <w:sz w:val="24"/>
          <w:szCs w:val="24"/>
        </w:rPr>
        <w:t xml:space="preserve">, в Стратегии социально-экономического развития Белгородской области на период до 2030 года, утвержденной постановлением Правительства Белгородской области от 11 июля 2023 года № 371-пп, государ</w:t>
      </w:r>
      <w:r>
        <w:rPr>
          <w:sz w:val="24"/>
          <w:szCs w:val="24"/>
        </w:rPr>
        <w:t xml:space="preserve">ственной программе Белгородской области «Обеспечение качественными коммунальными услугами жителей Белгородской области», утвержденной постановлением Правительства Белгородской области от 28 декабря 2023 года № 814-пп,  иных правовых актах в сфере развития </w:t>
      </w:r>
      <w:r>
        <w:rPr>
          <w:sz w:val="24"/>
          <w:szCs w:val="24"/>
        </w:rPr>
        <w:t xml:space="preserve">теплоснабжения</w:t>
      </w:r>
      <w:r>
        <w:rPr>
          <w:sz w:val="24"/>
          <w:szCs w:val="24"/>
        </w:rPr>
        <w:t xml:space="preserve"> Белгородской области и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округа.</w:t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2.4.3.3. Обоснование расчетных показателей в области </w:t>
      </w:r>
      <w:r>
        <w:rPr>
          <w:sz w:val="24"/>
          <w:szCs w:val="24"/>
        </w:rPr>
        <w:t xml:space="preserve">тепло</w:t>
      </w:r>
      <w:r>
        <w:rPr>
          <w:sz w:val="24"/>
          <w:szCs w:val="24"/>
        </w:rPr>
        <w:t xml:space="preserve">снабжения, принятых в нормативах, приведено в таблице 2.4.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</w:t>
      </w:r>
      <w:r/>
    </w:p>
    <w:p>
      <w:pPr>
        <w:pStyle w:val="706"/>
        <w:ind w:firstLine="0"/>
        <w:jc w:val="right"/>
        <w:spacing w:line="240" w:lineRule="auto"/>
        <w:tabs>
          <w:tab w:val="left" w:pos="4048" w:leader="none"/>
        </w:tabs>
        <w:rPr>
          <w:bCs/>
          <w:sz w:val="24"/>
          <w:szCs w:val="24"/>
        </w:rPr>
        <w:outlineLvl w:val="4"/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Таблица 2.4.</w:t>
      </w:r>
      <w:r>
        <w:rPr>
          <w:bCs/>
          <w:sz w:val="24"/>
          <w:szCs w:val="24"/>
        </w:rPr>
        <w:t xml:space="preserve">3</w:t>
      </w:r>
      <w:r>
        <w:rPr>
          <w:bCs/>
          <w:sz w:val="24"/>
          <w:szCs w:val="24"/>
        </w:rPr>
        <w:t xml:space="preserve">.</w:t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22"/>
        <w:gridCol w:w="1578"/>
        <w:gridCol w:w="2762"/>
        <w:gridCol w:w="4638"/>
      </w:tblGrid>
      <w:tr>
        <w:trPr>
          <w:trHeight w:val="15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622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34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нормируемого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расчетного показателя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</w:t>
            </w:r>
            <w:r/>
          </w:p>
        </w:tc>
      </w:tr>
    </w:tbl>
    <w:p>
      <w:pPr>
        <w:pStyle w:val="706"/>
        <w:ind w:firstLine="0"/>
        <w:spacing w:line="240" w:lineRule="auto"/>
        <w:shd w:val="clear" w:color="auto" w:fill="ffffff"/>
        <w:rPr>
          <w:b/>
          <w:bCs/>
          <w:sz w:val="4"/>
          <w:szCs w:val="4"/>
        </w:rPr>
        <w:outlineLvl w:val="4"/>
      </w:pPr>
      <w:r>
        <w:rPr>
          <w:b/>
          <w:bCs/>
          <w:sz w:val="4"/>
          <w:szCs w:val="4"/>
        </w:rPr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500"/>
        <w:gridCol w:w="700"/>
        <w:gridCol w:w="2762"/>
        <w:gridCol w:w="4638"/>
      </w:tblGrid>
      <w:tr>
        <w:trPr>
          <w:trHeight w:val="15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50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462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2" w:type="dxa"/>
            <w:vAlign w:val="top"/>
            <w:textDirection w:val="lrTb"/>
            <w:noWrap w:val="false"/>
          </w:tcPr>
          <w:p>
            <w:pPr>
              <w:pStyle w:val="706"/>
              <w:ind w:firstLine="4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hanging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</w:tr>
      <w:tr>
        <w:trPr>
          <w:cantSplit/>
          <w:trHeight w:val="1799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0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теплоснабжения,</w:t>
            </w:r>
            <w:r/>
          </w:p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Сети теплоснабжения.</w:t>
            </w:r>
            <w:r/>
          </w:p>
          <w:p>
            <w:pPr>
              <w:pStyle w:val="70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76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Требуемый удельный расход тепловой энергии системой теплоснабжения на отопление жилых, общеобразовательных и других общественных зданий, кроме поликлиник, лечебных учреждений, домов-интернатов, детских дошкольных учреждений</w:t>
            </w: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Требуемый удельный расход тепловой энергии системой теплоснабжения на отопление зданий принят согласно ТСН 23-310-2000 БелО «Энергетическая эффективность в жилых и общественных зданиях. Нормативы по теплозащите зданий. Белгородская область».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Расчетный удельный (на 1 м2 полезной площади здания [на 1 м3 отапливаемого объема]) расход тепловой энергии системой теплоснабжения на отопление проектируемого здания </w:t>
            </w:r>
            <w:r>
              <w:rPr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10553" cy="267386"/>
                      <wp:effectExtent l="0" t="0" r="0" b="0"/>
                      <wp:docPr id="2" name="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10553" cy="2673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4.5pt;height:21.1pt;mso-wrap-distance-left:0.0pt;mso-wrap-distance-top:0.0pt;mso-wrap-distance-right:0.0pt;mso-wrap-distance-bottom:0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, кДж/(м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  <w:r>
              <w:rPr>
                <w:sz w:val="24"/>
                <w:szCs w:val="24"/>
              </w:rPr>
              <w:t xml:space="preserve">·°С·сут) [кДж/(м</w:t>
            </w:r>
            <w:r>
              <w:rPr>
                <w:sz w:val="24"/>
                <w:szCs w:val="24"/>
                <w:vertAlign w:val="superscript"/>
              </w:rPr>
              <w:t xml:space="preserve">3</w:t>
            </w:r>
            <w:r>
              <w:rPr>
                <w:sz w:val="24"/>
                <w:szCs w:val="24"/>
              </w:rPr>
              <w:t xml:space="preserve">·°С·сут)], должен быть меньше или равен требуемому значению удельного расхода тепловой энергии системой теплоснабжения на отопление зданий </w:t>
            </w:r>
            <w:r>
              <w:rPr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9810" cy="266757"/>
                      <wp:effectExtent l="0" t="0" r="0" b="0"/>
                      <wp:docPr id="3" name="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9810" cy="2667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24.4pt;height:21.0pt;mso-wrap-distance-left:0.0pt;mso-wrap-distance-top:0.0pt;mso-wrap-distance-right:0.0pt;mso-wrap-distance-bottom:0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, кДж/(м2•°С•сут) [кДж/(м3•°С•сут)], и определяется путем выбора теплозащитных свойств ограждающих конструкций здания и типа, эффективности и метода регулирования используемой системы теплоснабжения до удовлетворения условия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9810" cy="266757"/>
                      <wp:effectExtent l="0" t="0" r="0" b="0"/>
                      <wp:docPr id="4" name="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9810" cy="2667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24.4pt;height:21.0pt;mso-wrap-distance-left:0.0pt;mso-wrap-distance-top:0.0pt;mso-wrap-distance-right:0.0pt;mso-wrap-distance-bottom:0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≤</w:t>
            </w:r>
            <w:r>
              <w:rPr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29622" cy="283940"/>
                      <wp:effectExtent l="0" t="0" r="0" b="0"/>
                      <wp:docPr id="5" name="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9622" cy="28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26.0pt;height:22.4pt;mso-wrap-distance-left:0.0pt;mso-wrap-distance-top:0.0pt;mso-wrap-distance-right:0.0pt;mso-wrap-distance-bottom:0.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398"/>
        </w:trPr>
        <w:tc>
          <w:tcPr>
            <w:gridSpan w:val="2"/>
            <w:tcBorders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76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Требуемый удельный расход тепловой энергии системой теплоснабжения на отопление поликлиник и лечебных учреждений, домов-интернатов</w:t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76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Требуемый удельный расход тепловой энергии системой теплоснабжения на отопление детских дошкольных учреждений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706"/>
        <w:ind w:firstLine="697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6"/>
        <w:ind w:firstLine="697"/>
        <w:jc w:val="both"/>
        <w:spacing w:line="240" w:lineRule="auto"/>
      </w:pPr>
      <w:r>
        <w:rPr>
          <w:sz w:val="24"/>
          <w:szCs w:val="24"/>
        </w:rPr>
        <w:t xml:space="preserve">2.4.3.4.  Максимально допустимый уровень территориальной доступности ОМЗ </w:t>
      </w:r>
      <w:r>
        <w:rPr>
          <w:bCs/>
          <w:sz w:val="24"/>
          <w:szCs w:val="24"/>
        </w:rPr>
        <w:t xml:space="preserve">Борис</w:t>
      </w:r>
      <w:r>
        <w:rPr>
          <w:bCs/>
          <w:sz w:val="24"/>
          <w:szCs w:val="24"/>
        </w:rPr>
        <w:t xml:space="preserve">овского</w:t>
      </w:r>
      <w:r>
        <w:rPr>
          <w:sz w:val="24"/>
          <w:szCs w:val="24"/>
        </w:rPr>
        <w:t xml:space="preserve"> муниципального округа в области теплоснабжения не устанавливается.</w:t>
      </w:r>
      <w:r/>
    </w:p>
    <w:p>
      <w:pPr>
        <w:pStyle w:val="709"/>
        <w:numPr>
          <w:ilvl w:val="0"/>
          <w:numId w:val="33"/>
        </w:numPr>
        <w:ind w:left="714" w:hanging="357"/>
        <w:spacing w:before="360"/>
      </w:pPr>
      <w:r/>
      <w:bookmarkStart w:id="25" w:name="_Toc223295396"/>
      <w:r>
        <w:t xml:space="preserve">Обоснование расчетных показателей в области водоснабжения</w:t>
      </w:r>
      <w:bookmarkEnd w:id="25"/>
      <w:r/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2.4.4.1.  В соответствии с Законом Белгородской области от 10 июля 2007 г. №133 «О регулировании градостроительной деятельности в Белгородской области» к видам ОМЗ муниципального округа в области водоснабжения относятся:</w:t>
      </w:r>
      <w:r/>
    </w:p>
    <w:p>
      <w:pPr>
        <w:pStyle w:val="706"/>
        <w:numPr>
          <w:ilvl w:val="0"/>
          <w:numId w:val="14"/>
        </w:numPr>
        <w:ind w:left="1000" w:hanging="300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объекты </w:t>
      </w:r>
      <w:r>
        <w:rPr>
          <w:sz w:val="24"/>
          <w:szCs w:val="24"/>
        </w:rPr>
        <w:t xml:space="preserve">вод</w:t>
      </w:r>
      <w:r>
        <w:rPr>
          <w:sz w:val="24"/>
          <w:szCs w:val="24"/>
        </w:rPr>
        <w:t xml:space="preserve">оснабжения;</w:t>
      </w:r>
      <w:r/>
    </w:p>
    <w:p>
      <w:pPr>
        <w:pStyle w:val="706"/>
        <w:numPr>
          <w:ilvl w:val="0"/>
          <w:numId w:val="14"/>
        </w:numPr>
        <w:ind w:left="1000" w:hanging="300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сети </w:t>
      </w:r>
      <w:r>
        <w:rPr>
          <w:sz w:val="24"/>
          <w:szCs w:val="24"/>
        </w:rPr>
        <w:t xml:space="preserve">вод</w:t>
      </w:r>
      <w:r>
        <w:rPr>
          <w:sz w:val="24"/>
          <w:szCs w:val="24"/>
        </w:rPr>
        <w:t xml:space="preserve">оснабжения.</w:t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2.4.4.2. При проектировании ОМЗ в области </w:t>
      </w:r>
      <w:r>
        <w:rPr>
          <w:sz w:val="24"/>
          <w:szCs w:val="24"/>
        </w:rPr>
        <w:t xml:space="preserve">вод</w:t>
      </w:r>
      <w:r>
        <w:rPr>
          <w:sz w:val="24"/>
          <w:szCs w:val="24"/>
        </w:rPr>
        <w:t xml:space="preserve">оснабжения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 следует реализовывать задачи, поставленные </w:t>
      </w:r>
      <w:r>
        <w:rPr>
          <w:sz w:val="24"/>
          <w:szCs w:val="24"/>
        </w:rPr>
        <w:t xml:space="preserve">Федеральным законом «О водоснабжении и водоотведении»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декабря</w:t>
      </w:r>
      <w:r>
        <w:rPr>
          <w:sz w:val="24"/>
          <w:szCs w:val="24"/>
        </w:rPr>
        <w:t xml:space="preserve"> 201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416-ФЗ</w:t>
      </w:r>
      <w:r>
        <w:rPr>
          <w:sz w:val="24"/>
          <w:szCs w:val="24"/>
        </w:rPr>
        <w:t xml:space="preserve">, в Стратегии социально-экономического развития Белгородской области на период до 2030 года, утвержденной постановлением Правительства Белгородской области от 11 июля 2023 года №371-пп, государ</w:t>
      </w:r>
      <w:r>
        <w:rPr>
          <w:sz w:val="24"/>
          <w:szCs w:val="24"/>
        </w:rPr>
        <w:t xml:space="preserve">ственной программе Белгородской области «Обеспечение качественными коммунальными услугами жителей Белгородской области», утвержденной постановлением Правительства Белгородской области от 28 декабря 2023 года № 814-пп,  иных правовых актах в сфере развития </w:t>
      </w:r>
      <w:r>
        <w:rPr>
          <w:sz w:val="24"/>
          <w:szCs w:val="24"/>
        </w:rPr>
        <w:t xml:space="preserve">водоснабжения</w:t>
      </w:r>
      <w:r>
        <w:rPr>
          <w:sz w:val="24"/>
          <w:szCs w:val="24"/>
        </w:rPr>
        <w:t xml:space="preserve"> Белгородской области и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округа.</w:t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2.4.4.3. Обоснование расчетных показателей в области </w:t>
      </w:r>
      <w:r>
        <w:rPr>
          <w:sz w:val="24"/>
          <w:szCs w:val="24"/>
        </w:rPr>
        <w:t xml:space="preserve">водо</w:t>
      </w:r>
      <w:r>
        <w:rPr>
          <w:sz w:val="24"/>
          <w:szCs w:val="24"/>
        </w:rPr>
        <w:t xml:space="preserve">снабжения, принятых в нормативах, приведено в таблице 2.4.4.</w:t>
      </w:r>
      <w:r/>
    </w:p>
    <w:p>
      <w:pPr>
        <w:pStyle w:val="706"/>
        <w:ind w:firstLine="0"/>
        <w:jc w:val="right"/>
        <w:spacing w:line="240" w:lineRule="auto"/>
        <w:tabs>
          <w:tab w:val="left" w:pos="4048" w:leader="none"/>
        </w:tabs>
        <w:rPr>
          <w:bCs/>
          <w:sz w:val="24"/>
          <w:szCs w:val="24"/>
        </w:rPr>
        <w:outlineLvl w:val="4"/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Таблица 2.4.4.</w:t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22"/>
        <w:gridCol w:w="2213"/>
        <w:gridCol w:w="2127"/>
        <w:gridCol w:w="4638"/>
      </w:tblGrid>
      <w:tr>
        <w:trPr>
          <w:trHeight w:val="15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622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34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нормируемого расчетного показателя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</w:t>
            </w:r>
            <w:r/>
          </w:p>
        </w:tc>
      </w:tr>
    </w:tbl>
    <w:p>
      <w:pPr>
        <w:pStyle w:val="706"/>
        <w:ind w:firstLine="0"/>
        <w:spacing w:line="240" w:lineRule="auto"/>
        <w:rPr>
          <w:b/>
          <w:bCs/>
          <w:sz w:val="4"/>
          <w:szCs w:val="4"/>
        </w:rPr>
      </w:pPr>
      <w:r>
        <w:rPr>
          <w:b/>
          <w:bCs/>
          <w:sz w:val="4"/>
          <w:szCs w:val="4"/>
        </w:rPr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2127"/>
        <w:gridCol w:w="4638"/>
      </w:tblGrid>
      <w:tr>
        <w:trPr>
          <w:trHeight w:val="15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50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462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06"/>
              <w:ind w:firstLine="4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hanging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</w:tr>
      <w:tr>
        <w:trPr>
          <w:cantSplit/>
          <w:trHeight w:val="152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водоснабжения.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Сети водоснабжения.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 потребления коммунальных услуг по холодному водоснабжению в жилых помещениях</w:t>
            </w: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казателя устанавливается по заданию на проектирование, но не менее показателей, обе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печивающих соблюдение нормативов потре</w:t>
            </w: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ления коммунальной услуги по водосна</w:t>
            </w: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жению в жилых помещениях, установле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ных приказом  комиссии по государственному регулированию цен и тарифов в Белгородской области от 30 августа 2012 года № 17/29.</w:t>
            </w:r>
            <w:r/>
          </w:p>
        </w:tc>
      </w:tr>
      <w:tr>
        <w:trPr>
          <w:cantSplit/>
          <w:trHeight w:val="1609"/>
        </w:trPr>
        <w:tc>
          <w:tcPr>
            <w:gridSpan w:val="2"/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 потребления коммунальных услуг по горячему водоснабжению в жилых помещениях</w:t>
            </w: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gridSpan w:val="2"/>
            <w:tcBorders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Расчетные 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воды потребителями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</w:t>
            </w:r>
            <w:r>
              <w:rPr>
                <w:rFonts w:eastAsia="Calibri"/>
                <w:sz w:val="24"/>
                <w:szCs w:val="24"/>
              </w:rPr>
              <w:t xml:space="preserve">асходы воды потребителями</w:t>
            </w:r>
            <w:r>
              <w:rPr>
                <w:rFonts w:eastAsia="Calibri"/>
                <w:sz w:val="24"/>
                <w:szCs w:val="24"/>
              </w:rPr>
              <w:t xml:space="preserve"> устанавливаются </w:t>
            </w:r>
            <w:r>
              <w:rPr>
                <w:rFonts w:eastAsia="Calibri"/>
                <w:sz w:val="24"/>
                <w:szCs w:val="24"/>
              </w:rPr>
              <w:t xml:space="preserve">в соответствии с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СП 30.13330.2020</w:t>
            </w:r>
            <w:r>
              <w:rPr>
                <w:rFonts w:eastAsia="Calibri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706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6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2.4.4.4.  Максимально допустимый уровень территориальной доступности ОМЗ </w:t>
      </w:r>
      <w:r>
        <w:rPr>
          <w:bCs/>
          <w:sz w:val="24"/>
          <w:szCs w:val="24"/>
        </w:rPr>
        <w:t xml:space="preserve">Борис</w:t>
      </w:r>
      <w:r>
        <w:rPr>
          <w:bCs/>
          <w:sz w:val="24"/>
          <w:szCs w:val="24"/>
        </w:rPr>
        <w:t xml:space="preserve">овского</w:t>
      </w:r>
      <w:r>
        <w:rPr>
          <w:sz w:val="24"/>
          <w:szCs w:val="24"/>
        </w:rPr>
        <w:t xml:space="preserve"> муниципального округа в области водоснабжения не устанавливается.</w:t>
      </w:r>
      <w:r/>
    </w:p>
    <w:p>
      <w:pPr>
        <w:pStyle w:val="709"/>
        <w:numPr>
          <w:ilvl w:val="0"/>
          <w:numId w:val="33"/>
        </w:numPr>
        <w:ind w:left="714" w:hanging="357"/>
        <w:spacing w:before="360"/>
      </w:pPr>
      <w:r/>
      <w:bookmarkStart w:id="26" w:name="_Toc223295397"/>
      <w:r>
        <w:t xml:space="preserve">Обоснование расчетных показателей в области водоотведения.</w:t>
      </w:r>
      <w:bookmarkEnd w:id="26"/>
      <w:r/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2.4.5.1.  В соответствии с Законом Белгородской области от 10 июля 2007 г. №133 «О регулировании градостроительной деятельности в Белгородской области» к видам ОМЗ муниципального округа в области водоотведения относятся:</w:t>
      </w:r>
      <w:r/>
    </w:p>
    <w:p>
      <w:pPr>
        <w:pStyle w:val="706"/>
        <w:numPr>
          <w:ilvl w:val="0"/>
          <w:numId w:val="14"/>
        </w:numPr>
        <w:ind w:left="1000" w:hanging="300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объекты водоотведения;</w:t>
      </w:r>
      <w:r/>
    </w:p>
    <w:p>
      <w:pPr>
        <w:pStyle w:val="706"/>
        <w:numPr>
          <w:ilvl w:val="0"/>
          <w:numId w:val="14"/>
        </w:numPr>
        <w:ind w:left="1000" w:hanging="300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сети водоотведения.</w:t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2.4.5.2. </w:t>
      </w:r>
      <w:r>
        <w:rPr>
          <w:sz w:val="24"/>
          <w:szCs w:val="24"/>
        </w:rPr>
        <w:t xml:space="preserve">При проектировании ОМЗ в области водоотведения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 следует реализовывать задачи, поставленные Федеральным законом «О водоснабжении и водоотведении» от 7 </w:t>
      </w:r>
      <w:r>
        <w:rPr>
          <w:sz w:val="24"/>
          <w:szCs w:val="24"/>
        </w:rPr>
        <w:t xml:space="preserve">декабря 2011 года № 416-ФЗ, в Стратегии социально-экономического развития Белгородской области на период до 2030 года, утвержденной постановлением Правительства Белгородской области от 11 июля 2023 года №371-пп, государственной программе Белгородской облас</w:t>
      </w:r>
      <w:r>
        <w:rPr>
          <w:sz w:val="24"/>
          <w:szCs w:val="24"/>
        </w:rPr>
        <w:t xml:space="preserve">ти «Обеспечение качественными коммунальными услугами жителей Белгородской области», утвержденной постановлением Правительства Белгородской области от 28 декабря 2023 года № 814-пп,  иных правовых актах в сфере развития водоотведения Белгородской области и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2.4.5.3. Обоснование расчетных показателей в области </w:t>
      </w:r>
      <w:r>
        <w:rPr>
          <w:sz w:val="24"/>
          <w:szCs w:val="24"/>
        </w:rPr>
        <w:t xml:space="preserve">водоотведения</w:t>
      </w:r>
      <w:r>
        <w:rPr>
          <w:sz w:val="24"/>
          <w:szCs w:val="24"/>
        </w:rPr>
        <w:t xml:space="preserve">, принятых в нормативах, приведено в таблице 2.4.5.</w:t>
      </w:r>
      <w:r/>
    </w:p>
    <w:p>
      <w:pPr>
        <w:pStyle w:val="706"/>
        <w:ind w:firstLine="0"/>
        <w:jc w:val="right"/>
        <w:spacing w:line="240" w:lineRule="auto"/>
        <w:tabs>
          <w:tab w:val="left" w:pos="4048" w:leader="none"/>
        </w:tabs>
        <w:rPr>
          <w:bCs/>
          <w:sz w:val="24"/>
          <w:szCs w:val="24"/>
        </w:rPr>
        <w:outlineLvl w:val="4"/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Таблица 2.4.5.</w:t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22"/>
        <w:gridCol w:w="2213"/>
        <w:gridCol w:w="2127"/>
        <w:gridCol w:w="4638"/>
      </w:tblGrid>
      <w:tr>
        <w:trPr>
          <w:trHeight w:val="15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622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34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нормируемого расчетного показателя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hanging="11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</w:t>
            </w:r>
            <w:r/>
          </w:p>
        </w:tc>
      </w:tr>
    </w:tbl>
    <w:p>
      <w:pPr>
        <w:pStyle w:val="706"/>
        <w:ind w:firstLine="0"/>
        <w:spacing w:line="240" w:lineRule="auto"/>
        <w:shd w:val="clear" w:color="auto" w:fill="ffffff"/>
        <w:rPr>
          <w:b/>
          <w:bCs/>
          <w:sz w:val="4"/>
          <w:szCs w:val="4"/>
        </w:rPr>
        <w:outlineLvl w:val="4"/>
      </w:pPr>
      <w:r>
        <w:rPr>
          <w:b/>
          <w:bCs/>
          <w:sz w:val="4"/>
          <w:szCs w:val="4"/>
        </w:rPr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2127"/>
        <w:gridCol w:w="4638"/>
      </w:tblGrid>
      <w:tr>
        <w:trPr>
          <w:trHeight w:val="15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50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462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06"/>
              <w:ind w:firstLine="4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hanging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270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водоотведения.</w:t>
            </w:r>
            <w:r/>
          </w:p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Сети водоотведения.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 потребления коммунальных услуг по водоотведению в жилых помещениях</w:t>
            </w: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38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казателя устанавливается по заданию на проектирование, но не менее показателей, обе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печивающих соблюдение нормативов потре</w:t>
            </w: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ления коммунальной услуги по </w:t>
            </w:r>
            <w:r>
              <w:rPr>
                <w:sz w:val="24"/>
                <w:szCs w:val="24"/>
              </w:rPr>
              <w:t xml:space="preserve">водоотведению</w:t>
            </w:r>
            <w:r>
              <w:rPr>
                <w:sz w:val="24"/>
                <w:szCs w:val="24"/>
              </w:rPr>
              <w:t xml:space="preserve"> в жилых помещениях,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установле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ных </w:t>
            </w:r>
            <w:r>
              <w:rPr>
                <w:sz w:val="24"/>
                <w:szCs w:val="24"/>
              </w:rPr>
              <w:t xml:space="preserve">приказом  комиссии по государственному регулированию цен и тарифов в Белгородской области от 30 августа 2012 года № 17/29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pStyle w:val="70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952"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6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Примечание:</w:t>
            </w:r>
            <w:r/>
          </w:p>
          <w:p>
            <w:pPr>
              <w:pStyle w:val="706"/>
              <w:ind w:firstLine="451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Нормативы обеспеченности объектов общественного назначения и объектов промышленности определяются заданием на проектирование.</w:t>
            </w:r>
            <w:r/>
          </w:p>
        </w:tc>
      </w:tr>
    </w:tbl>
    <w:p>
      <w:pPr>
        <w:pStyle w:val="706"/>
        <w:ind w:firstLine="700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6"/>
        <w:ind w:firstLine="700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2.4.5.4.  Максимально допустимый уровень территориальной доступности ОМЗ </w:t>
      </w:r>
      <w:r>
        <w:rPr>
          <w:bCs/>
          <w:sz w:val="24"/>
          <w:szCs w:val="24"/>
        </w:rPr>
        <w:t xml:space="preserve">Борис</w:t>
      </w:r>
      <w:r>
        <w:rPr>
          <w:bCs/>
          <w:sz w:val="24"/>
          <w:szCs w:val="24"/>
        </w:rPr>
        <w:t xml:space="preserve">овского</w:t>
      </w:r>
      <w:r>
        <w:rPr>
          <w:sz w:val="24"/>
          <w:szCs w:val="24"/>
        </w:rPr>
        <w:t xml:space="preserve"> муниципального округа в области водоотведения не устанавливается.</w:t>
      </w:r>
      <w:r/>
    </w:p>
    <w:p>
      <w:pPr>
        <w:pStyle w:val="709"/>
        <w:numPr>
          <w:ilvl w:val="0"/>
          <w:numId w:val="33"/>
        </w:numPr>
        <w:ind w:left="714" w:hanging="357"/>
        <w:spacing w:before="360"/>
      </w:pPr>
      <w:r/>
      <w:bookmarkStart w:id="27" w:name="_Toc223295398"/>
      <w:r>
        <w:t xml:space="preserve">Обоснование </w:t>
      </w:r>
      <w:r>
        <w:t xml:space="preserve">расчетных показателей</w:t>
      </w:r>
      <w:r>
        <w:t xml:space="preserve"> объектов в области транспорта</w:t>
      </w:r>
      <w:r>
        <w:t xml:space="preserve"> и автомобильных дорог местного значения</w:t>
      </w:r>
      <w:bookmarkEnd w:id="27"/>
      <w:r/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.1. </w:t>
      </w:r>
      <w:r>
        <w:rPr>
          <w:sz w:val="24"/>
          <w:szCs w:val="24"/>
        </w:rPr>
        <w:t xml:space="preserve">В соответствии с Законом Белгородской области от 10 июля 2007 г. №133 «О регулировании градостроительной деятельности в Белгородской области» к видам ОМЗ муниципального округа в области </w:t>
      </w:r>
      <w:r>
        <w:rPr>
          <w:sz w:val="24"/>
          <w:szCs w:val="24"/>
        </w:rPr>
        <w:t xml:space="preserve">транспорта и автомобильных дорог относятся</w:t>
      </w:r>
      <w:r>
        <w:rPr>
          <w:sz w:val="24"/>
          <w:szCs w:val="24"/>
        </w:rPr>
        <w:t xml:space="preserve">:</w:t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автомобильные дороги местного значения и улично-дорожная сеть в границах муниципального округа;</w:t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объекты дорожного сервиса в границах муниципального округа;</w:t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искусственные дорожные сооружения на автомобильных дорогах 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униципального округа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(мостовое сооружение, тоннель, транспортная развязка в разных уровнях, пешеходный переход в разных уровнях, саморегулируемое пересечение в одном уровне);</w:t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остановочные пункты общественного пассажирского транспорта в границах муниципального округа (остановочный пункт, конечные остановочные пункты и (или) разворотные кольца общественного транспорта);</w:t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велосипедные дорожки в границах поселения, муниципального округа, городского округа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6"/>
        <w:ind w:left="709" w:firstLine="0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Расчетные показатели для О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З в области т</w:t>
      </w:r>
      <w:r>
        <w:rPr>
          <w:sz w:val="24"/>
          <w:szCs w:val="24"/>
        </w:rPr>
        <w:t xml:space="preserve">ранспорта установлены с учетом:</w:t>
      </w:r>
      <w:r>
        <w:rPr>
          <w:sz w:val="24"/>
          <w:szCs w:val="24"/>
        </w:rPr>
      </w:r>
      <w:r/>
    </w:p>
    <w:p>
      <w:pPr>
        <w:pStyle w:val="706"/>
        <w:numPr>
          <w:ilvl w:val="0"/>
          <w:numId w:val="5"/>
        </w:numPr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оценки фактического уровня обеспеченности населения объектами транспорта;</w:t>
      </w:r>
      <w:r/>
    </w:p>
    <w:p>
      <w:pPr>
        <w:pStyle w:val="706"/>
        <w:numPr>
          <w:ilvl w:val="0"/>
          <w:numId w:val="5"/>
        </w:numPr>
        <w:ind w:left="0" w:firstLine="700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необходимости формирования целостной системы пассажирского транспорта на территории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развитая автодорожная сеть позволяет связать </w:t>
      </w:r>
      <w:r>
        <w:rPr>
          <w:sz w:val="24"/>
          <w:szCs w:val="24"/>
        </w:rPr>
        <w:t xml:space="preserve">автомобильным транспортом все населенные пункты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 и </w:t>
      </w:r>
      <w:r>
        <w:rPr>
          <w:sz w:val="24"/>
          <w:szCs w:val="24"/>
        </w:rPr>
        <w:t xml:space="preserve">пассажирским транспортом </w:t>
      </w:r>
      <w:r>
        <w:rPr>
          <w:sz w:val="24"/>
          <w:szCs w:val="24"/>
        </w:rPr>
        <w:t xml:space="preserve">крупные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населенные пункты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/>
    </w:p>
    <w:p>
      <w:pPr>
        <w:pStyle w:val="706"/>
        <w:numPr>
          <w:ilvl w:val="0"/>
          <w:numId w:val="5"/>
        </w:numPr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необходимости обеспечения комфортных условий для пассажиров и водителей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Обоснование расчетных показателей в области транспорта, принятых в нормативах, прив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дено в таблице 2.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6"/>
        <w:ind w:firstLine="709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Таблица 2.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</w:r>
      <w:r/>
    </w:p>
    <w:tbl>
      <w:tblPr>
        <w:tblW w:w="9639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62"/>
        <w:gridCol w:w="1641"/>
        <w:gridCol w:w="2544"/>
        <w:gridCol w:w="4692"/>
      </w:tblGrid>
      <w:tr>
        <w:trPr>
          <w:trHeight w:val="15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762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185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692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0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нормируемого расчетного показателя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92" w:type="dxa"/>
            <w:vAlign w:val="top"/>
            <w:textDirection w:val="lrTb"/>
            <w:noWrap w:val="false"/>
          </w:tcPr>
          <w:p>
            <w:pPr>
              <w:pStyle w:val="706"/>
              <w:ind w:hanging="11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</w:t>
            </w:r>
            <w:r/>
          </w:p>
        </w:tc>
      </w:tr>
    </w:tbl>
    <w:p>
      <w:pPr>
        <w:pStyle w:val="706"/>
        <w:ind w:firstLine="709"/>
        <w:jc w:val="right"/>
        <w:spacing w:line="240" w:lineRule="auto"/>
        <w:rPr>
          <w:sz w:val="4"/>
          <w:szCs w:val="4"/>
        </w:rPr>
      </w:pPr>
      <w:r>
        <w:rPr>
          <w:sz w:val="4"/>
          <w:szCs w:val="4"/>
        </w:rPr>
      </w:r>
      <w:r/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4677"/>
      </w:tblGrid>
      <w:tr>
        <w:trPr>
          <w:tblHeader/>
        </w:trPr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706"/>
              <w:ind w:firstLine="4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706"/>
              <w:ind w:hanging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</w:tr>
      <w:tr>
        <w:trPr>
          <w:cantSplit/>
        </w:trPr>
        <w:tc>
          <w:tcPr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автомобильные дороги местного значения и улично-дорожная сеть в границах муниципального округа;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искусственные дорожные сооружения на автомобильных дорогах муниципального округа (мостовое сооружение, тоннель, транспортная развязка в разных уровнях, пешеходный переход в разных уровнях, саморегулируемое пересечение в одном уровне);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04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Плотность сети автодорог общего пользования местного значения в границах муниципального округа</w:t>
            </w: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Плотность автомобильных дорог местного значения муниципального округа устанавливается расчетным путем, но не менее существующей обеспеченности по данным Федеральной службы государственной статистики и определена по формуле:</w:t>
            </w:r>
            <w:r/>
          </w:p>
          <w:p>
            <w:pPr>
              <w:pStyle w:val="706"/>
              <w:ind w:firstLine="0"/>
              <w:jc w:val="both"/>
              <w:spacing w:line="204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Пдор(местМО) = Lобщ(местМО) / Sтер(МО)</w:t>
            </w:r>
            <w:r>
              <w:rPr>
                <w:sz w:val="24"/>
                <w:szCs w:val="24"/>
              </w:rPr>
              <w:t xml:space="preserve">, где: </w:t>
            </w:r>
            <w:r/>
          </w:p>
          <w:p>
            <w:pPr>
              <w:pStyle w:val="706"/>
              <w:ind w:firstLine="0"/>
              <w:jc w:val="both"/>
              <w:spacing w:line="204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Пдор(местМО)</w:t>
            </w:r>
            <w:r>
              <w:rPr>
                <w:sz w:val="24"/>
                <w:szCs w:val="24"/>
              </w:rPr>
              <w:t xml:space="preserve"> - плотность автомобильных дорог местного значения муниципального округа, км/кв.км; </w:t>
            </w:r>
            <w:r>
              <w:rPr>
                <w:i/>
                <w:sz w:val="24"/>
                <w:szCs w:val="24"/>
              </w:rPr>
              <w:t xml:space="preserve">Lобщ(местМО)</w:t>
            </w:r>
            <w:r>
              <w:rPr>
                <w:sz w:val="24"/>
                <w:szCs w:val="24"/>
              </w:rPr>
              <w:t xml:space="preserve"> - общая протяженность автомобильных дорог местного значения городского округа, км; </w:t>
            </w:r>
            <w:r/>
          </w:p>
          <w:p>
            <w:pPr>
              <w:pStyle w:val="706"/>
              <w:ind w:firstLine="0"/>
              <w:jc w:val="both"/>
              <w:spacing w:line="204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Sтер(МО)</w:t>
            </w:r>
            <w:r>
              <w:rPr>
                <w:sz w:val="24"/>
                <w:szCs w:val="24"/>
              </w:rPr>
              <w:t xml:space="preserve"> - площадь территории муниципального округа, км/кв. км</w:t>
            </w:r>
            <w:r/>
          </w:p>
          <w:p>
            <w:pPr>
              <w:pStyle w:val="706"/>
              <w:ind w:firstLine="0"/>
              <w:jc w:val="both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качестве исходных данных для определения расчетного показателя принята  протяженность сети автодорог общего пользования местного значения в границах муниципального округа на конец 2024 года – </w:t>
            </w:r>
            <w:r>
              <w:rPr>
                <w:sz w:val="24"/>
                <w:szCs w:val="24"/>
              </w:rPr>
              <w:t xml:space="preserve">303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 км.</w:t>
            </w:r>
            <w:r/>
          </w:p>
        </w:tc>
      </w:tr>
      <w:tr>
        <w:trPr>
          <w:cantSplit/>
        </w:trPr>
        <w:tc>
          <w:tcPr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Плотность улично-дорожной сети в границах населенных пунктов</w:t>
            </w:r>
            <w:r/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минимальной  пло</w:t>
            </w:r>
            <w:r>
              <w:rPr>
                <w:sz w:val="24"/>
                <w:szCs w:val="24"/>
              </w:rPr>
              <w:t xml:space="preserve">тности  улично-дорожной сети в границах населенных пунктов муниципального округа принят в соответствии со  Стандартом комплексного развития территорий, разработанным  Минстроем России и ДОМ.РФ вместе с КБ Стрелка по поручению Председателя Правительства РФ.</w:t>
            </w:r>
            <w:r/>
          </w:p>
        </w:tc>
      </w:tr>
      <w:tr>
        <w:trPr>
          <w:cantSplit/>
        </w:trPr>
        <w:tc>
          <w:tcPr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автодорог с твердым покрытием всех видов</w:t>
            </w:r>
            <w:r/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Расчетный показатель принят в соответствии с приложением №4 Методических рекомендаций по подготовке нормативов градостроительного проектирования, утвержденных приказом Минэкономразвития России от 15 февраля 2021 г. №71.</w:t>
            </w:r>
            <w:r/>
          </w:p>
        </w:tc>
      </w:tr>
      <w:tr>
        <w:trPr>
          <w:cantSplit/>
        </w:trPr>
        <w:tc>
          <w:tcPr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улиц и дорог в красных линиях</w:t>
            </w:r>
            <w:r/>
          </w:p>
          <w:p>
            <w:pPr>
              <w:pStyle w:val="706"/>
              <w:ind w:firstLine="0"/>
              <w:jc w:val="center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677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приняты в соответствии с СП 42.13330.2016 «Градостроительство. Планировка и застройка городских и сельских поселений».</w:t>
            </w:r>
            <w:r/>
          </w:p>
        </w:tc>
      </w:tr>
      <w:tr>
        <w:trPr>
          <w:cantSplit/>
        </w:trPr>
        <w:tc>
          <w:tcPr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04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Расстояние между наземными пешеходными переходами в границах населенных пунктов</w:t>
            </w: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46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right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остановочные пункты общественного пассажирского транспорта в границах муниципального округа (остановочный пункт, конечные остановочные пункты и (или) разворотные кольца общественного транспорта)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Плотность сети линий наземного общественного пассажирского транспорта в границах населенных пунктов</w:t>
            </w:r>
            <w:r/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Расчетный показатель принят в соответствии с Методическими рекомен-дациями по подготовке нормативов градостроительного проектирования.</w:t>
            </w:r>
            <w:r/>
          </w:p>
        </w:tc>
      </w:tr>
      <w:tr>
        <w:trPr>
          <w:cantSplit/>
        </w:trPr>
        <w:tc>
          <w:tcPr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Максимальное расстояние между остановочными пунктами на линиях общественного пассажирского транспорта в границах населенных пунктов</w:t>
            </w:r>
            <w:r/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принят в соответствии с СП 42.13330.2016 «Градостроительство. Планировка и застройка городских и сельских поселений».</w:t>
            </w:r>
            <w:r/>
          </w:p>
        </w:tc>
      </w:tr>
      <w:tr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Гаражи и открытые стоянки для парковки легковых автомобилей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мест хранения для объектов различного функционального назначения</w:t>
            </w:r>
            <w:r/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Минимальная обеспеченность жителей местами для парковки легковых автомобилей принимается в соответствии с РНГП Белгородской области.</w:t>
            </w:r>
            <w:r/>
          </w:p>
        </w:tc>
      </w:tr>
      <w:tr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Стоянки для средств индивидуальной мобильности </w:t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706"/>
              <w:ind w:left="-108" w:right="-108"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Минимально допустимое количеств</w:t>
            </w:r>
            <w:r>
              <w:rPr>
                <w:sz w:val="24"/>
                <w:szCs w:val="24"/>
              </w:rPr>
              <w:t xml:space="preserve">о парковок СИМ для объектов различного функционального назначения в границах муниципального округа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</w:t>
            </w:r>
            <w:r/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установлены в соответствии с приказом Министерства строительства и жилищно-коммунального хозяйства Российской Федерации от 1 августа 2018 года № 474/пр «Об утверж</w:t>
            </w:r>
            <w:r>
              <w:rPr>
                <w:sz w:val="24"/>
                <w:szCs w:val="24"/>
              </w:rPr>
              <w:t xml:space="preserve">дении свода правил «Улицы и дороги населенных пунктов. Правила градостроительного проектирования», с учетом РНГП Белгородской области, утвержденных постановлением правительства Белгородской области от 25.04.2016 г. №100-пп (с изменениями на 02.06.2025 г.).</w:t>
            </w:r>
            <w:r/>
          </w:p>
        </w:tc>
      </w:tr>
      <w:tr>
        <w:trPr>
          <w:cantSplit/>
        </w:trPr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Стоянки для велосипедов</w:t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706"/>
              <w:ind w:left="-108" w:right="-108"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мест хранения и предельные значения расчетных показателей максимально допустимого уровня территориальной доступности для </w:t>
            </w:r>
            <w:r/>
          </w:p>
          <w:p>
            <w:pPr>
              <w:pStyle w:val="706"/>
              <w:ind w:left="-108" w:right="-108"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объектов различного функционального назначения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677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</w:t>
            </w:r>
            <w:r>
              <w:rPr>
                <w:sz w:val="24"/>
                <w:szCs w:val="24"/>
              </w:rPr>
              <w:t xml:space="preserve">затели определены на основании «Методических рекомендаций по разработке и реализации мероприятий по организации дорожного движения. Требования к планированию развития инфраструктуры велосипедного транспорта поселений, городских округов в Российской Федерац</w:t>
            </w:r>
            <w:r>
              <w:rPr>
                <w:sz w:val="24"/>
                <w:szCs w:val="24"/>
              </w:rPr>
              <w:t xml:space="preserve">ии», утвержденных Министерством транспорта Российской Федерации 24 июля 2018 года, а также в соответствии с РНГП Белгородской области, утвержденными постановлением правительства Белгородской области от 25.04.2016 г. №100-пп (с изменениями на 02.06.2025 г.)</w:t>
            </w:r>
            <w:r/>
          </w:p>
        </w:tc>
      </w:tr>
      <w:tr>
        <w:trPr>
          <w:cantSplit/>
        </w:trPr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велосипедные дорожки в границах муниципального округа</w:t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Плотность сети велодорожек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677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706"/>
        <w:ind w:firstLine="709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6"/>
        <w:ind w:firstLine="709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6"/>
        <w:ind w:firstLine="709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6"/>
        <w:ind w:firstLine="709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9"/>
        <w:numPr>
          <w:ilvl w:val="0"/>
          <w:numId w:val="33"/>
        </w:numPr>
        <w:spacing w:before="360"/>
      </w:pPr>
      <w:r/>
      <w:bookmarkStart w:id="28" w:name="_Toc223295399"/>
      <w:r>
        <w:t xml:space="preserve">Обоснование </w:t>
      </w:r>
      <w:r>
        <w:t xml:space="preserve">расчетных показателей</w:t>
      </w:r>
      <w:r>
        <w:t xml:space="preserve"> объектов в области физической культуры и массового спо</w:t>
      </w:r>
      <w:r>
        <w:t xml:space="preserve">р</w:t>
      </w:r>
      <w:r>
        <w:t xml:space="preserve">та</w:t>
      </w:r>
      <w:bookmarkEnd w:id="28"/>
      <w:r/>
      <w:r/>
    </w:p>
    <w:p>
      <w:pPr>
        <w:pStyle w:val="706"/>
        <w:ind w:firstLine="709"/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2.4.7.1. </w:t>
      </w:r>
      <w:r>
        <w:rPr>
          <w:sz w:val="24"/>
          <w:szCs w:val="24"/>
        </w:rPr>
        <w:t xml:space="preserve">В соответствии с Законом Белгородской области от 10 июля 2007 г. №133 «О регулировании градостроительной деятельности в Белгородской области» к видам ОМЗ муници</w:t>
      </w:r>
      <w:r>
        <w:rPr>
          <w:sz w:val="24"/>
          <w:szCs w:val="24"/>
        </w:rPr>
        <w:t xml:space="preserve">пального округа в области физической культуры и массового спорта относятся объекты физической культуры и массового спорта, предназначенные для проведения муниципальных официальных физкультурно-оздоровительных и спортивных мероприятий муниципального округа.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2.4.7.2. </w:t>
      </w:r>
      <w:r>
        <w:rPr>
          <w:sz w:val="24"/>
          <w:szCs w:val="24"/>
        </w:rPr>
        <w:t xml:space="preserve">С целью привлечения населения к систематическим занятиям физической культурой в Белгородской области разработана и внедрена </w:t>
      </w:r>
      <w:r>
        <w:rPr>
          <w:sz w:val="24"/>
          <w:szCs w:val="24"/>
        </w:rPr>
        <w:t xml:space="preserve">многоуровневая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система проведения физкультурно-оздоровительных и спортивно-массовых мероприятий среди различных возрастных групп населения, которая осуществляется в соотве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ствии с областным межведомственным календарным планом.</w:t>
      </w:r>
      <w:r/>
    </w:p>
    <w:p>
      <w:pPr>
        <w:pStyle w:val="706"/>
        <w:ind w:firstLine="709"/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2.4.7.3. </w:t>
      </w:r>
      <w:r>
        <w:rPr>
          <w:sz w:val="24"/>
          <w:szCs w:val="24"/>
        </w:rPr>
        <w:t xml:space="preserve">В настоящее время на территории </w:t>
      </w:r>
      <w:r>
        <w:rPr>
          <w:sz w:val="24"/>
          <w:szCs w:val="24"/>
        </w:rPr>
        <w:t xml:space="preserve">Борисовского</w:t>
      </w:r>
      <w:r>
        <w:rPr>
          <w:sz w:val="24"/>
          <w:szCs w:val="24"/>
        </w:rPr>
        <w:t xml:space="preserve"> муниципального округа реализу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тся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"https://docs.cntd.ru/document/407052665" \l "64U0IK"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Муниципальная </w:t>
      </w:r>
      <w:r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района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Развитие физической культуры и спорта в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вском районе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утвержденная постановлением администрации Борисовского района от 30.10.2024г. №90,</w:t>
      </w:r>
      <w:r>
        <w:rPr>
          <w:sz w:val="24"/>
          <w:szCs w:val="24"/>
        </w:rPr>
        <w:t xml:space="preserve"> и Стратегия социально-экономического развития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овского муниципального округа Белгородской области на период до 2030 года</w:t>
      </w:r>
      <w:r>
        <w:rPr>
          <w:sz w:val="24"/>
          <w:szCs w:val="24"/>
        </w:rPr>
        <w:t xml:space="preserve">, утвержденная </w:t>
      </w:r>
      <w:r>
        <w:rPr>
          <w:sz w:val="24"/>
          <w:szCs w:val="24"/>
        </w:rPr>
        <w:t xml:space="preserve">решением </w:t>
      </w:r>
      <w:r>
        <w:rPr>
          <w:sz w:val="24"/>
          <w:szCs w:val="24"/>
        </w:rPr>
        <w:t xml:space="preserve">Совет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депутатов Борисовского муниципального округа Белгородской области от 25 декабря 2025 г. № 79.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Стратеги</w:t>
      </w:r>
      <w:r>
        <w:rPr>
          <w:sz w:val="24"/>
          <w:szCs w:val="24"/>
        </w:rPr>
        <w:t xml:space="preserve">ей</w:t>
      </w:r>
      <w:r>
        <w:rPr>
          <w:sz w:val="24"/>
          <w:szCs w:val="24"/>
        </w:rPr>
        <w:t xml:space="preserve"> социально-экономического развития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овского муниципального округа Белгородской области на период до 2030 года </w:t>
      </w:r>
      <w:r>
        <w:rPr>
          <w:sz w:val="24"/>
          <w:szCs w:val="24"/>
        </w:rPr>
        <w:t xml:space="preserve">предусмо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рено</w:t>
      </w:r>
      <w:r>
        <w:t xml:space="preserve"> </w:t>
      </w:r>
      <w:r>
        <w:rPr>
          <w:sz w:val="24"/>
          <w:szCs w:val="24"/>
        </w:rPr>
        <w:t xml:space="preserve">увеличение доли населения района, систематически занимающегося физической культурой и спортом, в общем количестве населения района до 70% к 2030 году. </w:t>
      </w:r>
      <w:r/>
    </w:p>
    <w:p>
      <w:pPr>
        <w:pStyle w:val="706"/>
        <w:ind w:firstLine="709"/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2.4.7.4. </w:t>
      </w:r>
      <w:r>
        <w:rPr>
          <w:sz w:val="24"/>
          <w:szCs w:val="24"/>
        </w:rPr>
        <w:t xml:space="preserve">Расчетные показатели обеспеченности спортивных сооружений </w:t>
      </w:r>
      <w:r>
        <w:rPr>
          <w:sz w:val="24"/>
          <w:szCs w:val="24"/>
        </w:rPr>
        <w:t xml:space="preserve">местного</w:t>
      </w:r>
      <w:r>
        <w:rPr>
          <w:sz w:val="24"/>
          <w:szCs w:val="24"/>
        </w:rPr>
        <w:t xml:space="preserve"> зн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чения, используемых для проведения </w:t>
      </w:r>
      <w:r>
        <w:rPr>
          <w:sz w:val="24"/>
          <w:szCs w:val="24"/>
        </w:rPr>
        <w:t xml:space="preserve">муниципальных официальных </w:t>
      </w:r>
      <w:r>
        <w:rPr>
          <w:sz w:val="24"/>
          <w:szCs w:val="24"/>
        </w:rPr>
        <w:t xml:space="preserve">физкультурных и (или) спортивных мероприятий </w:t>
      </w:r>
      <w:r>
        <w:rPr>
          <w:sz w:val="24"/>
          <w:szCs w:val="24"/>
        </w:rPr>
        <w:t xml:space="preserve">муниципального округа</w:t>
      </w:r>
      <w:r>
        <w:rPr>
          <w:sz w:val="24"/>
          <w:szCs w:val="24"/>
        </w:rPr>
        <w:t xml:space="preserve">, определяются по заданию на проектир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вание</w:t>
      </w:r>
      <w:r>
        <w:rPr>
          <w:sz w:val="24"/>
          <w:szCs w:val="24"/>
        </w:rPr>
        <w:t xml:space="preserve">, но не менее показателей, принятых в соответствии с СП 42.13330.2016 «Градостроительство. Планировка и застройка городских и сельских поселений».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Обоснование расчетных показателей в области физической культуры и массового спорта, прин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тых в нормативах, приведено в таблице 2.4.7.</w:t>
      </w:r>
      <w:r/>
    </w:p>
    <w:p>
      <w:pPr>
        <w:pStyle w:val="706"/>
        <w:ind w:firstLine="709"/>
        <w:jc w:val="right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Таблица 2.4.7</w:t>
      </w:r>
      <w:r/>
    </w:p>
    <w:tbl>
      <w:tblPr>
        <w:tblW w:w="0" w:type="auto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500"/>
        <w:gridCol w:w="3100"/>
        <w:gridCol w:w="3893"/>
      </w:tblGrid>
      <w:tr>
        <w:trPr>
          <w:trHeight w:val="15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50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893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нормируемого расчетного показателя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893" w:type="dxa"/>
            <w:vAlign w:val="top"/>
            <w:textDirection w:val="lrTb"/>
            <w:noWrap w:val="false"/>
          </w:tcPr>
          <w:p>
            <w:pPr>
              <w:pStyle w:val="706"/>
              <w:ind w:hanging="11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5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893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50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физической культуры и массового спорта, предназначенные для проведения муниципальных официальных физкультурно-оздоровительных и спортивных мероприятий муниципального округа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Минимально допустимый уровень обеспеченности объектами и максимально допустимый уровень территориальной доступности таких объектов для населения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8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Стратегия социально-экономического развития </w:t>
            </w:r>
            <w:r/>
          </w:p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</w:t>
            </w:r>
            <w:r>
              <w:rPr>
                <w:sz w:val="24"/>
                <w:szCs w:val="24"/>
              </w:rPr>
              <w:t xml:space="preserve">овского муниципального округа Белгородской области на период до 2030 года,</w:t>
            </w:r>
            <w:r/>
          </w:p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 программа </w:t>
            </w:r>
            <w:r>
              <w:rPr>
                <w:sz w:val="24"/>
                <w:szCs w:val="24"/>
              </w:rPr>
              <w:t xml:space="preserve">Борис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вского муниципального района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Развитие физической культуры и спорта в </w:t>
            </w:r>
            <w:r>
              <w:rPr>
                <w:sz w:val="24"/>
                <w:szCs w:val="24"/>
              </w:rPr>
              <w:t xml:space="preserve">Борисовском</w:t>
            </w:r>
            <w:r>
              <w:rPr>
                <w:sz w:val="24"/>
                <w:szCs w:val="24"/>
              </w:rPr>
              <w:t xml:space="preserve"> районе</w:t>
            </w:r>
            <w:r>
              <w:rPr>
                <w:sz w:val="24"/>
                <w:szCs w:val="24"/>
              </w:rPr>
              <w:t xml:space="preserve">»,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42.13330.2016 «Градостроительство. Планировка и застройка городских и сельских поселений».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5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89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709"/>
        <w:numPr>
          <w:ilvl w:val="0"/>
          <w:numId w:val="33"/>
        </w:numPr>
        <w:spacing w:before="360"/>
      </w:pPr>
      <w:r/>
      <w:bookmarkStart w:id="29" w:name="_Toc223295400"/>
      <w:r>
        <w:t xml:space="preserve">Обоснование </w:t>
      </w:r>
      <w:r>
        <w:t xml:space="preserve">расчетных показателей</w:t>
      </w:r>
      <w:r>
        <w:t xml:space="preserve"> объектов в области образования</w:t>
      </w:r>
      <w:bookmarkEnd w:id="29"/>
      <w:r/>
      <w:r/>
    </w:p>
    <w:p>
      <w:pPr>
        <w:pStyle w:val="706"/>
        <w:ind w:firstLine="709"/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2.4.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.1. В соответствии с Законом Белгородской области от 10 июля 2007 г. №133 «О регулировании градостроительной деятельности в Белгородской области» к видам ОМЗ муниципального округа в области </w:t>
      </w:r>
      <w:r>
        <w:rPr>
          <w:sz w:val="24"/>
          <w:szCs w:val="24"/>
        </w:rPr>
        <w:t xml:space="preserve">образования</w:t>
      </w:r>
      <w:r>
        <w:rPr>
          <w:sz w:val="24"/>
          <w:szCs w:val="24"/>
        </w:rPr>
        <w:t xml:space="preserve"> относятся</w:t>
      </w:r>
      <w:r>
        <w:rPr>
          <w:sz w:val="24"/>
          <w:szCs w:val="24"/>
        </w:rPr>
        <w:t xml:space="preserve">:</w:t>
      </w:r>
      <w:r/>
    </w:p>
    <w:p>
      <w:pPr>
        <w:pStyle w:val="706"/>
        <w:numPr>
          <w:ilvl w:val="0"/>
          <w:numId w:val="36"/>
        </w:numPr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муниципальные дошкольные образовательные организации</w:t>
      </w:r>
      <w:r/>
    </w:p>
    <w:p>
      <w:pPr>
        <w:pStyle w:val="706"/>
        <w:numPr>
          <w:ilvl w:val="0"/>
          <w:numId w:val="36"/>
        </w:numPr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муниципальные общеобразовательные организации</w:t>
      </w:r>
      <w:r/>
    </w:p>
    <w:p>
      <w:pPr>
        <w:pStyle w:val="706"/>
        <w:numPr>
          <w:ilvl w:val="0"/>
          <w:numId w:val="36"/>
        </w:numPr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муниципальные организации дополнительного образования детей</w:t>
      </w:r>
      <w:r/>
    </w:p>
    <w:p>
      <w:pPr>
        <w:pStyle w:val="706"/>
        <w:numPr>
          <w:ilvl w:val="0"/>
          <w:numId w:val="36"/>
        </w:numPr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муниципальные организации, осуществляющие обучение</w:t>
      </w:r>
      <w:r>
        <w:rPr>
          <w:sz w:val="24"/>
          <w:szCs w:val="24"/>
        </w:rPr>
        <w:t xml:space="preserve">.</w:t>
      </w:r>
      <w:r/>
    </w:p>
    <w:p>
      <w:pPr>
        <w:pStyle w:val="706"/>
        <w:ind w:firstLine="709"/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2.4.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В настоящее время на территории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 реализу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тся </w:t>
      </w:r>
      <w:r>
        <w:rPr>
          <w:sz w:val="24"/>
          <w:szCs w:val="24"/>
        </w:rPr>
        <w:t xml:space="preserve">Муниципальная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"https://docs.cntd.ru/document/407052665" \l "64U0IK"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программа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Развитие </w:t>
      </w:r>
      <w:r>
        <w:rPr>
          <w:sz w:val="24"/>
          <w:szCs w:val="24"/>
        </w:rPr>
        <w:t xml:space="preserve">образования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</w:t>
      </w:r>
      <w:r>
        <w:rPr>
          <w:sz w:val="24"/>
          <w:szCs w:val="24"/>
        </w:rPr>
        <w:t xml:space="preserve">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end"/>
      </w:r>
      <w:r>
        <w:t xml:space="preserve"> </w:t>
      </w:r>
      <w:r>
        <w:rPr>
          <w:sz w:val="24"/>
          <w:szCs w:val="24"/>
        </w:rPr>
        <w:t xml:space="preserve">муниципального округа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(с изменениями, утвержденными постановлением администрации Борисовского муниципального округа Белгородской области от 18 февраля 2026 г. №28)</w:t>
      </w:r>
      <w:r>
        <w:rPr>
          <w:sz w:val="24"/>
          <w:szCs w:val="24"/>
        </w:rPr>
        <w:t xml:space="preserve"> и Стратегия социально-экономического развития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овского муниципального округа Белгородской области на период до 2030 года</w:t>
      </w:r>
      <w:r>
        <w:rPr>
          <w:sz w:val="24"/>
          <w:szCs w:val="24"/>
        </w:rPr>
        <w:t xml:space="preserve">, утвержденная решением Совета депутатов Борисовского муниципального округа Белгородской области от 25 декабря 2025 г. № 79</w:t>
      </w:r>
      <w:r>
        <w:rPr>
          <w:sz w:val="24"/>
          <w:szCs w:val="24"/>
        </w:rPr>
        <w:t xml:space="preserve">. </w:t>
      </w:r>
      <w:r/>
    </w:p>
    <w:p>
      <w:pPr>
        <w:pStyle w:val="706"/>
        <w:ind w:firstLine="709"/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2.4.8.3. Расчетные показатели обеспеченности объектами местного значения в области образования определены на основании письма Министерства социальной защиты населения и труда Белгородской области от 13.01.2026 г. №2646/27-16/20.</w:t>
      </w:r>
      <w:r/>
    </w:p>
    <w:p>
      <w:pPr>
        <w:pStyle w:val="706"/>
        <w:ind w:firstLine="709"/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прогнозом социально-экономического развития Белгородской области на 2026 год и на период до 2036 года показатель рождаемости в регио</w:t>
      </w:r>
      <w:r>
        <w:rPr>
          <w:sz w:val="24"/>
          <w:szCs w:val="24"/>
        </w:rPr>
        <w:t xml:space="preserve">не в расчете на 1000 человек населения по базовому варианту составит: 6,2 на 2026 год; 6,2 на 2027 год; 6,3 на 2028 год; 6,2 на 2029 год; 6,2 на 2030 год; 6,2 на 2031 год; 6,3 на 2032 год; 6,2 на 2033 год; 6,3 на 2034 год; 6,4 на 2035 год; 6,4 на 2036 год.</w:t>
      </w:r>
      <w:r/>
    </w:p>
    <w:p>
      <w:pPr>
        <w:pStyle w:val="706"/>
        <w:ind w:firstLine="709"/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2.4.8.4. Обоснование расчетных показателей в области образования, принятых в нормативах, приведено в таблице 2.4.8.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6"/>
        <w:ind w:firstLine="709"/>
        <w:jc w:val="right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Таблица 2.4.8</w:t>
      </w:r>
      <w:r/>
    </w:p>
    <w:tbl>
      <w:tblPr>
        <w:tblW w:w="0" w:type="auto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500"/>
        <w:gridCol w:w="100"/>
        <w:gridCol w:w="3000"/>
        <w:gridCol w:w="100"/>
        <w:gridCol w:w="3900"/>
      </w:tblGrid>
      <w:tr>
        <w:trPr>
          <w:trHeight w:val="15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50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00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нормируемого расчетного показателя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900" w:type="dxa"/>
            <w:vAlign w:val="top"/>
            <w:textDirection w:val="lrTb"/>
            <w:noWrap w:val="false"/>
          </w:tcPr>
          <w:p>
            <w:pPr>
              <w:pStyle w:val="706"/>
              <w:ind w:hanging="11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</w:t>
            </w:r>
            <w:r/>
          </w:p>
        </w:tc>
      </w:tr>
    </w:tbl>
    <w:p>
      <w:pPr>
        <w:pStyle w:val="706"/>
        <w:ind w:firstLine="709"/>
        <w:jc w:val="both"/>
        <w:spacing w:line="240" w:lineRule="auto"/>
        <w:shd w:val="clear" w:color="auto" w:fill="ffffff"/>
        <w:rPr>
          <w:sz w:val="4"/>
          <w:szCs w:val="4"/>
        </w:rPr>
      </w:pPr>
      <w:r>
        <w:rPr>
          <w:sz w:val="4"/>
          <w:szCs w:val="4"/>
        </w:rPr>
      </w:r>
      <w:r/>
    </w:p>
    <w:tbl>
      <w:tblPr>
        <w:tblW w:w="0" w:type="auto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572"/>
        <w:gridCol w:w="3100"/>
        <w:gridCol w:w="3893"/>
      </w:tblGrid>
      <w:tr>
        <w:trPr>
          <w:trHeight w:val="15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572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893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893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</w:tr>
      <w:tr>
        <w:trPr>
          <w:cantSplit/>
          <w:trHeight w:val="11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дошкольные образовательные организации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Минимально допустимый уровень обеспеченности объектами и максимально допустимый уровень территориальной доступности таких объектов для населения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893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Стратегия социально-экономического развития </w:t>
            </w:r>
            <w:r>
              <w:rPr>
                <w:sz w:val="24"/>
                <w:szCs w:val="24"/>
              </w:rPr>
              <w:t xml:space="preserve">Борис</w:t>
            </w:r>
            <w:r>
              <w:rPr>
                <w:sz w:val="24"/>
                <w:szCs w:val="24"/>
              </w:rPr>
              <w:t xml:space="preserve">овского муниципального округа Белгородской области на период до 2030 года;</w:t>
            </w:r>
            <w:r/>
          </w:p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 программа </w:t>
            </w:r>
            <w:r>
              <w:rPr>
                <w:sz w:val="24"/>
                <w:szCs w:val="24"/>
              </w:rPr>
              <w:t xml:space="preserve">Борис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вского муниципального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Развитие образования </w:t>
            </w:r>
            <w:r>
              <w:rPr>
                <w:sz w:val="24"/>
                <w:szCs w:val="24"/>
              </w:rPr>
              <w:t xml:space="preserve">Борис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вско</w:t>
            </w:r>
            <w:r>
              <w:rPr>
                <w:sz w:val="24"/>
                <w:szCs w:val="24"/>
              </w:rPr>
              <w:t xml:space="preserve">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округа</w:t>
            </w:r>
            <w:r>
              <w:rPr>
                <w:sz w:val="24"/>
                <w:szCs w:val="24"/>
              </w:rPr>
              <w:t xml:space="preserve">»;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42.13330.2016 «Градостроительство. Планировка и застройка городских и сельских поселений».</w:t>
            </w:r>
            <w:r/>
          </w:p>
        </w:tc>
      </w:tr>
      <w:tr>
        <w:trPr>
          <w:cantSplit/>
          <w:trHeight w:val="938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общеобразовательные организации</w:t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893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1090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организации дополнительного образования детей</w:t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893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1090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организации, осуществляющие обучение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893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709"/>
        <w:numPr>
          <w:ilvl w:val="0"/>
          <w:numId w:val="33"/>
        </w:numPr>
        <w:ind w:left="714" w:hanging="357"/>
        <w:spacing w:before="480"/>
      </w:pPr>
      <w:r/>
      <w:bookmarkStart w:id="30" w:name="_Toc223295401"/>
      <w:r>
        <w:t xml:space="preserve">Обоснование </w:t>
      </w:r>
      <w:r>
        <w:t xml:space="preserve">расчетных показателей</w:t>
      </w:r>
      <w:r>
        <w:t xml:space="preserve"> объектов в области обработки, утилизации, обезвреж</w:t>
      </w:r>
      <w:r>
        <w:t xml:space="preserve">и</w:t>
      </w:r>
      <w:r>
        <w:t xml:space="preserve">вания, размещения отходов производства и потребления</w:t>
      </w:r>
      <w:bookmarkEnd w:id="30"/>
      <w:r/>
      <w:r/>
    </w:p>
    <w:p>
      <w:pPr>
        <w:pStyle w:val="706"/>
        <w:ind w:firstLine="709"/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Обоснование расчетных показателей в области обработки, утилизации, обезврежив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ния, размещения отходов производства и потребления приведено в таблице 2.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6"/>
        <w:ind w:firstLine="709"/>
        <w:jc w:val="right"/>
        <w:spacing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Таблица 2.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000"/>
        <w:gridCol w:w="3100"/>
        <w:gridCol w:w="3500"/>
      </w:tblGrid>
      <w:tr>
        <w:trPr>
          <w:trHeight w:val="15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50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spacing w:line="240" w:lineRule="auto"/>
              <w:rPr>
                <w:sz w:val="2"/>
                <w:szCs w:val="24"/>
              </w:rPr>
            </w:pPr>
            <w:r>
              <w:rPr>
                <w:sz w:val="2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нормируемого расчетного показателя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textDirection w:val="lrTb"/>
            <w:noWrap w:val="false"/>
          </w:tcPr>
          <w:p>
            <w:pPr>
              <w:pStyle w:val="706"/>
              <w:ind w:firstLine="709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</w:tr>
      <w:tr>
        <w:trPr>
          <w:cantSplit/>
          <w:trHeight w:val="1022"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обработки, утилизации, обезвреживания, размещения твердых коммунальных отходов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обеспеченности в объектах обработки, утилиз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ции, обезвреживания, размещения отходов производства и потребления местного знач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"https://docs.cntd.ru/document/456054209" \l "7D20K3"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СП42.13330.2016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«Град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строительство. Планировка и застройка городских и сельских поселений».</w:t>
            </w:r>
            <w:r/>
          </w:p>
        </w:tc>
      </w:tr>
      <w:tr>
        <w:trPr>
          <w:cantSplit/>
          <w:trHeight w:val="882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допустимый уровень территориальной д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ступности объектов для населения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СанПиН 42-128-4690-88 «Санитарные правила содержания территорий населенных мест»</w:t>
            </w:r>
            <w:r/>
          </w:p>
        </w:tc>
      </w:tr>
    </w:tbl>
    <w:p>
      <w:pPr>
        <w:pStyle w:val="709"/>
        <w:numPr>
          <w:ilvl w:val="0"/>
          <w:numId w:val="33"/>
        </w:numPr>
        <w:spacing w:before="360"/>
        <w:rPr>
          <w:b w:val="0"/>
          <w:bCs/>
        </w:rPr>
      </w:pPr>
      <w:r/>
      <w:bookmarkStart w:id="31" w:name="_Toc223295402"/>
      <w:r>
        <w:t xml:space="preserve">Обоснование расчетных показателей</w:t>
      </w:r>
      <w:r>
        <w:t xml:space="preserve"> объектов в иных облас</w:t>
      </w:r>
      <w:r>
        <w:t xml:space="preserve">тях</w:t>
      </w:r>
      <w:r>
        <w:t xml:space="preserve">, </w:t>
      </w:r>
      <w:r>
        <w:t xml:space="preserve">в связи с решением вопросов местного значения </w:t>
      </w:r>
      <w:r>
        <w:t xml:space="preserve">Борис</w:t>
      </w:r>
      <w:r>
        <w:t xml:space="preserve">о</w:t>
      </w:r>
      <w:r>
        <w:t xml:space="preserve">вского муниципального округа</w:t>
      </w:r>
      <w:bookmarkEnd w:id="31"/>
      <w:r>
        <w:rPr>
          <w:b w:val="0"/>
          <w:bCs/>
        </w:rPr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2.4.10.1 </w:t>
      </w:r>
      <w:r>
        <w:rPr>
          <w:sz w:val="24"/>
          <w:szCs w:val="24"/>
        </w:rPr>
        <w:t xml:space="preserve">Обоснование расчетных показателей в </w:t>
      </w:r>
      <w:r>
        <w:rPr>
          <w:sz w:val="24"/>
          <w:szCs w:val="24"/>
        </w:rPr>
        <w:t xml:space="preserve">иных областях, в связи с решением вопросов местного значения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овского муниципального округа</w:t>
      </w:r>
      <w:r>
        <w:rPr>
          <w:sz w:val="24"/>
          <w:szCs w:val="24"/>
        </w:rPr>
        <w:t xml:space="preserve">, принятых в нормативах, приведено в таблице 2.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.</w:t>
      </w:r>
      <w:r/>
    </w:p>
    <w:p>
      <w:pPr>
        <w:pStyle w:val="706"/>
        <w:ind w:firstLine="709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textWrapping" w:clear="all"/>
        <w:t xml:space="preserve">Таблица 2.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</w:r>
      <w:r/>
    </w:p>
    <w:tbl>
      <w:tblPr>
        <w:tblW w:w="0" w:type="auto"/>
        <w:tblInd w:w="14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000"/>
        <w:gridCol w:w="3100"/>
        <w:gridCol w:w="3500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Наименование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нормируемого расчетного показателя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</w:t>
            </w:r>
            <w:r/>
          </w:p>
        </w:tc>
      </w:tr>
    </w:tbl>
    <w:p>
      <w:pPr>
        <w:pStyle w:val="706"/>
        <w:ind w:firstLine="0"/>
        <w:spacing w:line="240" w:lineRule="auto"/>
        <w:tabs>
          <w:tab w:val="left" w:pos="8734" w:leader="none"/>
        </w:tabs>
        <w:rPr>
          <w:sz w:val="4"/>
          <w:szCs w:val="4"/>
        </w:rPr>
      </w:pPr>
      <w:r>
        <w:rPr>
          <w:sz w:val="4"/>
          <w:szCs w:val="4"/>
        </w:rPr>
      </w:r>
      <w:r/>
    </w:p>
    <w:tbl>
      <w:tblPr>
        <w:tblW w:w="0" w:type="auto"/>
        <w:tblInd w:w="14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000"/>
        <w:gridCol w:w="3100"/>
        <w:gridCol w:w="3500"/>
      </w:tblGrid>
      <w:tr>
        <w:trPr>
          <w:trHeight w:val="219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</w:tr>
      <w:tr>
        <w:trPr>
          <w:cantSplit/>
          <w:trHeight w:val="8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культуры и искусства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Минимально допустимый уровень обеспеченности объектами и максимально допустимый уровень территориальной доступности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"https://docs.cntd.ru/document/456054209" \l "7D20K3"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СП42.13330.2016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«Град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строительство. Планировка и застройка городских и сельских поселений».</w:t>
            </w:r>
            <w:r/>
          </w:p>
        </w:tc>
      </w:tr>
      <w:tr>
        <w:trPr>
          <w:cantSplit/>
          <w:trHeight w:val="8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объекты обслуживания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5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связи (объекты почтовой связи)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Минимально допустимый уровень обеспеченности объектами и максимально допустимый уровень территориальной доступности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"https://docs.cntd.ru/document/456054209" \l "7D20K3"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СП42.13330.2016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«Град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строительство. Планировка и застройка городских и сельских поселений».</w:t>
            </w:r>
            <w:r/>
          </w:p>
        </w:tc>
      </w:tr>
      <w:tr>
        <w:trPr>
          <w:cantSplit/>
          <w:trHeight w:val="101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Общественные пространства, объекты отдыха и туризма</w:t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Места захоронения</w:t>
            </w:r>
            <w:r/>
          </w:p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8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center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единой государственной системы предупреждения и ликвидации чрезвычайных ситуаций местного значения поселения, муниципального округа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Минимально допустимый уровень обеспеченности объектами и максимально допустимый уровень территориальной доступности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НПБ 101-95 «Нормы проектирования объектов пожарной охраны»,</w:t>
            </w:r>
            <w:r/>
          </w:p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39.13330.2012 «Плотины из грунтовых материалов»,</w:t>
            </w:r>
            <w:r/>
          </w:p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40.13330.2012 «Плотины бетонные и железобетонные»,</w:t>
            </w:r>
            <w:r/>
          </w:p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88.13330.2014 «Защитные сооружения гражданской обороны».</w:t>
            </w:r>
            <w:r/>
          </w:p>
        </w:tc>
      </w:tr>
    </w:tbl>
    <w:p>
      <w:pPr>
        <w:pStyle w:val="709"/>
        <w:numPr>
          <w:ilvl w:val="0"/>
          <w:numId w:val="33"/>
        </w:numPr>
        <w:ind w:left="714" w:hanging="357"/>
        <w:spacing w:before="600"/>
      </w:pPr>
      <w:r/>
      <w:bookmarkStart w:id="32" w:name="_Toc221041669"/>
      <w:r/>
      <w:bookmarkStart w:id="33" w:name="_Toc223295403"/>
      <w:r>
        <w:t xml:space="preserve">Обоснование расчетных показателей иных объектов, влияющих на формирование комфортной среды для проживания населения</w:t>
      </w:r>
      <w:bookmarkEnd w:id="32"/>
      <w:r/>
      <w:bookmarkEnd w:id="33"/>
      <w:r/>
      <w:r/>
    </w:p>
    <w:p>
      <w:pPr>
        <w:pStyle w:val="706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Обоснование расчетных показателей иных объектов, влияющих на формирование комфортной среды для проживания населения, принятых в нормативах, приведено в таблице 2.4.11.</w:t>
      </w:r>
      <w:r/>
    </w:p>
    <w:p>
      <w:pPr>
        <w:pStyle w:val="706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Таблица 2.4.11</w:t>
      </w:r>
      <w:r/>
    </w:p>
    <w:tbl>
      <w:tblPr>
        <w:tblW w:w="0" w:type="auto"/>
        <w:tblInd w:w="14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000"/>
        <w:gridCol w:w="3100"/>
        <w:gridCol w:w="3500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нормируемого расчетного показателя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</w:t>
            </w:r>
            <w:r/>
          </w:p>
        </w:tc>
      </w:tr>
    </w:tbl>
    <w:p>
      <w:pPr>
        <w:pStyle w:val="706"/>
        <w:spacing w:line="240" w:lineRule="auto"/>
        <w:rPr>
          <w:sz w:val="4"/>
          <w:szCs w:val="4"/>
        </w:rPr>
      </w:pPr>
      <w:r>
        <w:rPr>
          <w:sz w:val="4"/>
          <w:szCs w:val="4"/>
        </w:rPr>
      </w:r>
      <w:r/>
    </w:p>
    <w:tbl>
      <w:tblPr>
        <w:tblW w:w="0" w:type="auto"/>
        <w:tblInd w:w="14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000"/>
        <w:gridCol w:w="3100"/>
        <w:gridCol w:w="3500"/>
      </w:tblGrid>
      <w:tr>
        <w:trPr>
          <w:trHeight w:val="219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</w:tr>
      <w:tr>
        <w:trPr>
          <w:cantSplit/>
          <w:trHeight w:val="70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Объекты торговли и общественного питания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Минимально допустимый уровень обеспеченности объектами и максимально допустимый уровень территориальной доступности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42.13330.2016 «Градостроительство. Планировка и застройка городских и сельских поселений»</w:t>
            </w:r>
            <w:r/>
          </w:p>
        </w:tc>
      </w:tr>
      <w:tr>
        <w:trPr>
          <w:cantSplit/>
          <w:trHeight w:val="69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 бытового обслуживания</w:t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8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Кредитно-финансовые учреждения и учреждения жилищно-коммунального хозяйства</w:t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51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Аптеки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8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жилищного строительства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Средняя жилищная обеспеченность на человека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Стандарт комплексного развития территорий, разработанный  Минстроем России и ДОМ.РФ вместе с КБ Стрелка по поручению Председателя Правительства РФ</w:t>
            </w:r>
            <w:r/>
          </w:p>
        </w:tc>
      </w:tr>
      <w:tr>
        <w:trPr>
          <w:cantSplit/>
          <w:trHeight w:val="155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Расчетная плотность населения в границах квартала при комплексном освоении территории и развитии застроенных территорий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Плотность населения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48"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Площадки благоустройства различного функционального назначения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Минимально допустимый уровень обеспеченности объектами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476.1325800.2020 «Территория городских и сельских поселений. Правила планировки, застройки и благоустройства жилых микрорайонов»</w:t>
            </w:r>
            <w:r/>
          </w:p>
        </w:tc>
      </w:tr>
      <w:tr>
        <w:trPr>
          <w:cantSplit/>
          <w:trHeight w:val="677"/>
        </w:trPr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допустимый уровень территориальной доступности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нормируется</w:t>
            </w:r>
            <w:r/>
          </w:p>
        </w:tc>
      </w:tr>
    </w:tbl>
    <w:p>
      <w:pPr>
        <w:pStyle w:val="709"/>
        <w:numPr>
          <w:ilvl w:val="0"/>
          <w:numId w:val="33"/>
        </w:numPr>
        <w:ind w:left="714" w:hanging="357"/>
      </w:pPr>
      <w:r/>
      <w:bookmarkStart w:id="34" w:name="_Toc221041670"/>
      <w:r>
        <w:br w:type="page" w:clear="all"/>
      </w:r>
      <w:bookmarkStart w:id="35" w:name="_Toc223295404"/>
      <w:r>
        <w:t xml:space="preserve">Обоснование расчетных показателей для маломобильных групп населения.</w:t>
      </w:r>
      <w:bookmarkEnd w:id="34"/>
      <w:r/>
      <w:bookmarkEnd w:id="35"/>
      <w:r/>
      <w:r/>
    </w:p>
    <w:p>
      <w:pPr>
        <w:pStyle w:val="706"/>
        <w:ind w:firstLine="709"/>
        <w:jc w:val="both"/>
        <w:spacing w:line="228" w:lineRule="auto"/>
        <w:rPr>
          <w:sz w:val="24"/>
          <w:szCs w:val="24"/>
        </w:rPr>
      </w:pPr>
      <w:r>
        <w:rPr>
          <w:sz w:val="24"/>
          <w:szCs w:val="24"/>
        </w:rPr>
        <w:t xml:space="preserve">2.4.12.1. В настоящее время на территории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овского</w:t>
      </w:r>
      <w:r>
        <w:rPr>
          <w:sz w:val="24"/>
          <w:szCs w:val="24"/>
        </w:rPr>
        <w:t xml:space="preserve"> муниципального округа реализуется </w:t>
      </w:r>
      <w:r>
        <w:rPr>
          <w:sz w:val="24"/>
          <w:szCs w:val="24"/>
        </w:rPr>
        <w:t xml:space="preserve">План мероприятий («Дорожная карта») по повы</w:t>
      </w:r>
      <w:r>
        <w:rPr>
          <w:sz w:val="24"/>
          <w:szCs w:val="24"/>
        </w:rPr>
        <w:t xml:space="preserve">шению значений показателей доступности для инвалидов объектов и услуг в сферах социальной защиты, труда, занятости, здравоохранения, образования, культуры, физической культуры и спорта, торговли, жилищно-коммунального хозяйства и градостроительной политики</w:t>
      </w:r>
      <w:r>
        <w:rPr>
          <w:sz w:val="24"/>
          <w:szCs w:val="24"/>
        </w:rPr>
        <w:t xml:space="preserve">, утвержденная постановлением </w:t>
      </w:r>
      <w:r>
        <w:rPr>
          <w:sz w:val="24"/>
          <w:szCs w:val="24"/>
        </w:rPr>
        <w:t xml:space="preserve">правительства</w:t>
      </w:r>
      <w:r>
        <w:rPr>
          <w:sz w:val="24"/>
          <w:szCs w:val="24"/>
        </w:rPr>
        <w:t xml:space="preserve"> Белгородской области от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сентября</w:t>
      </w:r>
      <w:r>
        <w:rPr>
          <w:sz w:val="24"/>
          <w:szCs w:val="24"/>
        </w:rPr>
        <w:t xml:space="preserve"> 201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346-пп</w:t>
      </w:r>
      <w:r>
        <w:rPr>
          <w:sz w:val="24"/>
          <w:szCs w:val="24"/>
        </w:rPr>
        <w:t xml:space="preserve">. </w:t>
      </w:r>
      <w:r/>
    </w:p>
    <w:p>
      <w:pPr>
        <w:pStyle w:val="706"/>
        <w:ind w:firstLine="709"/>
        <w:jc w:val="both"/>
        <w:spacing w:line="228" w:lineRule="auto"/>
        <w:rPr>
          <w:sz w:val="24"/>
          <w:szCs w:val="24"/>
        </w:rPr>
      </w:pPr>
      <w:r>
        <w:rPr>
          <w:sz w:val="24"/>
          <w:szCs w:val="24"/>
        </w:rPr>
        <w:t xml:space="preserve">В целях формирования доступной среды для инвалидов на территории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овского района реализуется закон Белгородской области от 2 апреля 2009 года №265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обеспечении беспрепятственного доступа инвалидов и других маломобильных групп населения к объектам социальной, транспортной, инженерной, производственной инфраструктуры, средствам информации и связи в Белгородской области».</w:t>
      </w:r>
      <w:r/>
    </w:p>
    <w:p>
      <w:pPr>
        <w:pStyle w:val="706"/>
        <w:ind w:firstLine="709"/>
        <w:jc w:val="both"/>
        <w:spacing w:line="228" w:lineRule="auto"/>
        <w:rPr>
          <w:sz w:val="24"/>
          <w:szCs w:val="24"/>
        </w:rPr>
      </w:pPr>
      <w:r>
        <w:rPr>
          <w:sz w:val="24"/>
          <w:szCs w:val="24"/>
        </w:rPr>
        <w:t xml:space="preserve">Для объе</w:t>
      </w:r>
      <w:r>
        <w:rPr>
          <w:sz w:val="24"/>
          <w:szCs w:val="24"/>
        </w:rPr>
        <w:t xml:space="preserve">ктивной оценки состояния доступности объектов и услуг в приоритетных сферах жизнедеятельности инвалидов и других маломобильных групп населения, разработки необходимых мер, обеспечивающих доступность объектов социальной инфраструктуры, реализуется постановл</w:t>
      </w:r>
      <w:r>
        <w:rPr>
          <w:sz w:val="24"/>
          <w:szCs w:val="24"/>
        </w:rPr>
        <w:t xml:space="preserve">ение Правительства Белгородской области от 19 августа 2013 года №343-пп «О проведении паспортизации объектов социальной инфраструктуры и услуг в приоритетных сферах жизнедеятельности инвалидов и других маломобильных групп населения в Белгородской области».</w:t>
      </w:r>
      <w:r/>
    </w:p>
    <w:p>
      <w:pPr>
        <w:pStyle w:val="706"/>
        <w:ind w:firstLine="709"/>
        <w:jc w:val="both"/>
        <w:spacing w:line="228" w:lineRule="auto"/>
        <w:rPr>
          <w:sz w:val="24"/>
          <w:szCs w:val="24"/>
        </w:rPr>
      </w:pPr>
      <w:r>
        <w:rPr>
          <w:sz w:val="24"/>
          <w:szCs w:val="24"/>
        </w:rPr>
        <w:t xml:space="preserve">2.4.12.2. Обоснование расчетных показателей для маломобильных групп населения, принятых в нормативах, приведено в таблице 2.4.12.</w:t>
      </w:r>
      <w:r/>
    </w:p>
    <w:p>
      <w:pPr>
        <w:pStyle w:val="706"/>
        <w:ind w:firstLine="709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Таблица 2.4.12</w:t>
      </w:r>
      <w:r/>
    </w:p>
    <w:tbl>
      <w:tblPr>
        <w:tblW w:w="0" w:type="auto"/>
        <w:tblInd w:w="14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000"/>
        <w:gridCol w:w="3400"/>
        <w:gridCol w:w="3200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4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нормируемого расчетного показателя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2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</w:t>
            </w:r>
            <w:r/>
          </w:p>
        </w:tc>
      </w:tr>
    </w:tbl>
    <w:p>
      <w:pPr>
        <w:pStyle w:val="707"/>
        <w:spacing w:before="0" w:after="0"/>
        <w:rPr>
          <w:sz w:val="4"/>
          <w:szCs w:val="4"/>
        </w:rPr>
      </w:pPr>
      <w:r>
        <w:rPr>
          <w:sz w:val="4"/>
          <w:szCs w:val="4"/>
        </w:rPr>
      </w:r>
      <w:r/>
    </w:p>
    <w:tbl>
      <w:tblPr>
        <w:tblW w:w="0" w:type="auto"/>
        <w:tblInd w:w="14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000"/>
        <w:gridCol w:w="3400"/>
        <w:gridCol w:w="3200"/>
      </w:tblGrid>
      <w:tr>
        <w:trPr>
          <w:trHeight w:val="281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4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2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</w:tr>
      <w:tr>
        <w:trPr>
          <w:cantSplit/>
          <w:trHeight w:val="281"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C</w:t>
            </w:r>
            <w:r>
              <w:rPr>
                <w:sz w:val="24"/>
                <w:szCs w:val="24"/>
              </w:rPr>
              <w:t xml:space="preserve">тоянки  (парковки) легковых автомобилей людей с инвалидностью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4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Минимально допустимый уровень обеспеченности местами для стоянки (парковки) транспортных средств, управляемых инвалидами или перевозящих инвалидов и</w:t>
            </w:r>
            <w:r/>
          </w:p>
          <w:p>
            <w:pPr>
              <w:pStyle w:val="706"/>
              <w:ind w:firstLine="0"/>
              <w:jc w:val="both"/>
              <w:spacing w:line="19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максимально допустимый уровень территориальной д</w:t>
            </w: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ступности </w:t>
            </w:r>
            <w:r>
              <w:rPr>
                <w:sz w:val="24"/>
                <w:szCs w:val="24"/>
              </w:rPr>
              <w:t xml:space="preserve">таких объектов для населения муниципальных образований</w:t>
            </w:r>
            <w:r/>
          </w:p>
          <w:p>
            <w:pPr>
              <w:pStyle w:val="706"/>
              <w:ind w:firstLine="0"/>
              <w:jc w:val="both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200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59.13330.2020 «Доступность зданий и сооружений для маломобильных групп населения»</w:t>
            </w:r>
            <w:r/>
          </w:p>
        </w:tc>
      </w:tr>
      <w:tr>
        <w:trPr>
          <w:cantSplit/>
          <w:trHeight w:val="279"/>
        </w:trPr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4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Обеспеченность специа-лизированными машино-местами для транспортных средств инвалидов, в том числе передвигающихся на креслах-колясках, и</w:t>
            </w:r>
            <w:r/>
          </w:p>
          <w:p>
            <w:pPr>
              <w:pStyle w:val="706"/>
              <w:ind w:firstLine="0"/>
              <w:jc w:val="both"/>
              <w:spacing w:line="19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максимально допустимый уровень территориальной доступности таких объектов для населения муниципальных образований</w:t>
            </w:r>
            <w:r/>
          </w:p>
          <w:p>
            <w:pPr>
              <w:pStyle w:val="706"/>
              <w:ind w:firstLine="0"/>
              <w:jc w:val="both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2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279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40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spacing w:line="19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Габариты специализи-рованного места для стоянки (парковки) транспортных средств инвалида на кресле-коляске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200" w:type="dxa"/>
            <w:vAlign w:val="top"/>
            <w:vMerge w:val="continue"/>
            <w:textDirection w:val="lrTb"/>
            <w:noWrap w:val="false"/>
          </w:tcPr>
          <w:p>
            <w:pPr>
              <w:pStyle w:val="706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706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7"/>
        <w:spacing w:before="0"/>
      </w:pPr>
      <w:r>
        <w:br w:type="page" w:clear="all"/>
      </w:r>
      <w:bookmarkStart w:id="36" w:name="_Toc223295405"/>
      <w:r>
        <w:t xml:space="preserve">III. Правила и область применения расчетных показателей</w:t>
      </w:r>
      <w:r>
        <w:t xml:space="preserve"> </w:t>
      </w:r>
      <w:r>
        <w:t xml:space="preserve">нормативов</w:t>
      </w:r>
      <w:bookmarkEnd w:id="36"/>
      <w:r/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Действие </w:t>
      </w:r>
      <w:r>
        <w:rPr>
          <w:sz w:val="24"/>
          <w:szCs w:val="24"/>
        </w:rPr>
        <w:t xml:space="preserve">нормативов</w:t>
      </w:r>
      <w:r>
        <w:rPr>
          <w:sz w:val="24"/>
          <w:szCs w:val="24"/>
        </w:rPr>
        <w:t xml:space="preserve"> распространяется на всю территорию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  <w:t xml:space="preserve"> Белгородской области.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Нормативы </w:t>
      </w:r>
      <w:r>
        <w:rPr>
          <w:sz w:val="24"/>
          <w:szCs w:val="24"/>
        </w:rPr>
        <w:t xml:space="preserve">обязательны для всех субъектов градостроительной деятельности на территории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независимо от их организационно-правовой формы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Нормативы</w:t>
      </w:r>
      <w:r>
        <w:rPr>
          <w:sz w:val="24"/>
          <w:szCs w:val="24"/>
        </w:rPr>
        <w:t xml:space="preserve"> распространяются на вновь разрабатываемую градостроительную и иную документацию, а та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же проекты внесения изменений в такую документацию.</w:t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Расчетные показатели</w:t>
      </w:r>
      <w:r>
        <w:rPr>
          <w:sz w:val="24"/>
          <w:szCs w:val="24"/>
        </w:rPr>
        <w:t xml:space="preserve">, установленные в </w:t>
      </w:r>
      <w:r>
        <w:rPr>
          <w:sz w:val="24"/>
          <w:szCs w:val="24"/>
        </w:rPr>
        <w:t xml:space="preserve">нормативах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применяются</w:t>
      </w:r>
      <w:r>
        <w:rPr>
          <w:sz w:val="24"/>
          <w:szCs w:val="24"/>
        </w:rPr>
        <w:t xml:space="preserve"> при подготовке или внесении изменений в градостроительную документацию</w:t>
      </w:r>
      <w:r>
        <w:rPr>
          <w:sz w:val="24"/>
          <w:szCs w:val="24"/>
        </w:rPr>
        <w:t xml:space="preserve">, утверждении градостроительной документации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/>
    </w:p>
    <w:p>
      <w:pPr>
        <w:pStyle w:val="706"/>
        <w:numPr>
          <w:ilvl w:val="0"/>
          <w:numId w:val="7"/>
        </w:numPr>
        <w:ind w:left="0" w:firstLine="709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генеральн</w:t>
      </w:r>
      <w:r>
        <w:rPr>
          <w:sz w:val="24"/>
          <w:szCs w:val="24"/>
        </w:rPr>
        <w:t xml:space="preserve">ый</w:t>
      </w:r>
      <w:r>
        <w:rPr>
          <w:sz w:val="24"/>
          <w:szCs w:val="24"/>
        </w:rPr>
        <w:t xml:space="preserve"> план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</w:t>
      </w:r>
      <w:r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округ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для определения параметров функциональных зон, х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рактеристик и местоположения О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/>
    </w:p>
    <w:p>
      <w:pPr>
        <w:pStyle w:val="706"/>
        <w:numPr>
          <w:ilvl w:val="0"/>
          <w:numId w:val="7"/>
        </w:numPr>
        <w:ind w:left="0" w:firstLine="709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правил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землепользования и застройки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для определения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симально допустимого уровня территориальной доступности указанных объектов для населения в границах территори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запланированной для</w:t>
      </w:r>
      <w:r>
        <w:rPr>
          <w:sz w:val="24"/>
          <w:szCs w:val="24"/>
        </w:rPr>
        <w:t xml:space="preserve"> осуществлени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деятельности по комплексному разв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тию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;</w:t>
      </w:r>
      <w:r/>
    </w:p>
    <w:p>
      <w:pPr>
        <w:pStyle w:val="706"/>
        <w:numPr>
          <w:ilvl w:val="0"/>
          <w:numId w:val="7"/>
        </w:numPr>
        <w:ind w:left="0" w:firstLine="709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документаци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по планировке территории </w:t>
      </w:r>
      <w:r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в целях определения характеристик планируемого развития территории, в том числе п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раметров застройки территории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Област</w:t>
      </w:r>
      <w:r>
        <w:rPr>
          <w:sz w:val="24"/>
          <w:szCs w:val="24"/>
        </w:rPr>
        <w:t xml:space="preserve">ями</w:t>
      </w:r>
      <w:r>
        <w:rPr>
          <w:sz w:val="24"/>
          <w:szCs w:val="24"/>
        </w:rPr>
        <w:t xml:space="preserve"> применения </w:t>
      </w:r>
      <w:r>
        <w:rPr>
          <w:sz w:val="24"/>
          <w:szCs w:val="24"/>
        </w:rPr>
        <w:t xml:space="preserve">расчетных показателей </w:t>
      </w:r>
      <w:r>
        <w:rPr>
          <w:sz w:val="24"/>
          <w:szCs w:val="24"/>
        </w:rPr>
        <w:t xml:space="preserve">нормативов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также </w:t>
      </w:r>
      <w:r>
        <w:rPr>
          <w:sz w:val="24"/>
          <w:szCs w:val="24"/>
        </w:rPr>
        <w:t xml:space="preserve">являются:</w:t>
      </w:r>
      <w:r>
        <w:rPr>
          <w:sz w:val="24"/>
          <w:szCs w:val="24"/>
        </w:rPr>
      </w:r>
      <w:r/>
    </w:p>
    <w:p>
      <w:pPr>
        <w:pStyle w:val="706"/>
        <w:numPr>
          <w:ilvl w:val="0"/>
          <w:numId w:val="7"/>
        </w:numPr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>
        <w:rPr>
          <w:sz w:val="24"/>
          <w:szCs w:val="24"/>
        </w:rPr>
        <w:t xml:space="preserve">проведении экспертизы проектной документации и </w:t>
      </w:r>
      <w:r>
        <w:rPr>
          <w:sz w:val="24"/>
          <w:szCs w:val="24"/>
        </w:rPr>
        <w:t xml:space="preserve">выдаче разрешения на строительство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для проведения проверки соответствия </w:t>
      </w:r>
      <w:r>
        <w:rPr>
          <w:sz w:val="24"/>
          <w:szCs w:val="24"/>
        </w:rPr>
        <w:t xml:space="preserve">характеристик объектов</w:t>
      </w:r>
      <w:r>
        <w:rPr>
          <w:sz w:val="24"/>
          <w:szCs w:val="24"/>
        </w:rPr>
        <w:t xml:space="preserve">, 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которых разработана </w:t>
      </w:r>
      <w:r>
        <w:rPr>
          <w:sz w:val="24"/>
          <w:szCs w:val="24"/>
        </w:rPr>
        <w:t xml:space="preserve">проектн</w:t>
      </w:r>
      <w:r>
        <w:rPr>
          <w:sz w:val="24"/>
          <w:szCs w:val="24"/>
        </w:rPr>
        <w:t xml:space="preserve">ая</w:t>
      </w:r>
      <w:r>
        <w:rPr>
          <w:sz w:val="24"/>
          <w:szCs w:val="24"/>
        </w:rPr>
        <w:t xml:space="preserve"> документаци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требованиям, установленным </w:t>
      </w:r>
      <w:r>
        <w:rPr>
          <w:sz w:val="24"/>
          <w:szCs w:val="24"/>
        </w:rPr>
        <w:t xml:space="preserve">нормативами)</w:t>
      </w:r>
      <w:r>
        <w:rPr>
          <w:sz w:val="24"/>
          <w:szCs w:val="24"/>
        </w:rPr>
        <w:t xml:space="preserve">;</w:t>
      </w:r>
      <w:r/>
    </w:p>
    <w:p>
      <w:pPr>
        <w:pStyle w:val="706"/>
        <w:numPr>
          <w:ilvl w:val="0"/>
          <w:numId w:val="7"/>
        </w:numPr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выдаче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для</w:t>
      </w:r>
      <w:r>
        <w:rPr>
          <w:sz w:val="24"/>
          <w:szCs w:val="24"/>
        </w:rPr>
        <w:t xml:space="preserve"> проведения проверки соответствия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испрашиваемых параметров нормативам и </w:t>
      </w:r>
      <w:r>
        <w:rPr>
          <w:sz w:val="24"/>
          <w:szCs w:val="24"/>
        </w:rPr>
        <w:t xml:space="preserve">подготовки рекомендаций о предоставлении такого разрешения или об отказе в его предоставлении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;</w:t>
      </w:r>
      <w:r/>
    </w:p>
    <w:p>
      <w:pPr>
        <w:pStyle w:val="706"/>
        <w:numPr>
          <w:ilvl w:val="0"/>
          <w:numId w:val="7"/>
        </w:numPr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разработке правил благоустройства территории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для установления норм и правил благоустройства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;</w:t>
      </w:r>
      <w:r/>
    </w:p>
    <w:p>
      <w:pPr>
        <w:pStyle w:val="706"/>
        <w:numPr>
          <w:ilvl w:val="0"/>
          <w:numId w:val="7"/>
        </w:numPr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организации конкурсов на разработку </w:t>
      </w:r>
      <w:r>
        <w:rPr>
          <w:sz w:val="24"/>
          <w:szCs w:val="24"/>
        </w:rPr>
        <w:t xml:space="preserve">градостроительной </w:t>
      </w:r>
      <w:r>
        <w:rPr>
          <w:sz w:val="24"/>
          <w:szCs w:val="24"/>
        </w:rPr>
        <w:t xml:space="preserve">документации, проектов благоустройства </w:t>
      </w:r>
      <w:r>
        <w:rPr>
          <w:sz w:val="24"/>
          <w:szCs w:val="24"/>
        </w:rPr>
        <w:t xml:space="preserve">территории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для установления требований к проектным решениям, содержащи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ся в конкурсной документации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;</w:t>
      </w:r>
      <w:r/>
    </w:p>
    <w:p>
      <w:pPr>
        <w:pStyle w:val="706"/>
        <w:numPr>
          <w:ilvl w:val="0"/>
          <w:numId w:val="7"/>
        </w:numPr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разработке</w:t>
      </w:r>
      <w:r>
        <w:rPr>
          <w:sz w:val="24"/>
          <w:szCs w:val="24"/>
        </w:rPr>
        <w:t xml:space="preserve"> схем планировочной организации земельных участков, </w:t>
      </w:r>
      <w:r>
        <w:rPr>
          <w:sz w:val="24"/>
          <w:szCs w:val="24"/>
        </w:rPr>
        <w:t xml:space="preserve">проектов благоустройства </w:t>
      </w:r>
      <w:r>
        <w:rPr>
          <w:sz w:val="24"/>
          <w:szCs w:val="24"/>
        </w:rPr>
        <w:t xml:space="preserve">территории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для установления параметров и характеристик территорий, зданий и сооружений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;</w:t>
      </w:r>
      <w:r/>
    </w:p>
    <w:p>
      <w:pPr>
        <w:pStyle w:val="706"/>
        <w:numPr>
          <w:ilvl w:val="0"/>
          <w:numId w:val="7"/>
        </w:numPr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комплексном развитии территории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для определения характеристик планируемого развития территории в решениях органа местного самоуправления о комплексном развитии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в документации по планировке территории, подлежащей комплексному развитию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;</w:t>
      </w:r>
      <w:r/>
    </w:p>
    <w:p>
      <w:pPr>
        <w:pStyle w:val="706"/>
        <w:numPr>
          <w:ilvl w:val="0"/>
          <w:numId w:val="7"/>
        </w:numPr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принятии иных документов и решений </w:t>
      </w:r>
      <w:r>
        <w:rPr>
          <w:sz w:val="24"/>
          <w:szCs w:val="24"/>
        </w:rPr>
        <w:t xml:space="preserve">по вопросам градостро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тельного проектирования и</w:t>
      </w:r>
      <w:r>
        <w:rPr>
          <w:sz w:val="24"/>
          <w:szCs w:val="24"/>
        </w:rPr>
        <w:t xml:space="preserve"> управления развитием территории</w:t>
      </w:r>
      <w:r>
        <w:rPr>
          <w:sz w:val="24"/>
          <w:szCs w:val="24"/>
        </w:rPr>
        <w:t xml:space="preserve">.</w:t>
      </w:r>
      <w:r/>
    </w:p>
    <w:p>
      <w:pPr>
        <w:pStyle w:val="706"/>
        <w:ind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 отмене и (или) изменении действующих нормативных документов Российской Федерации, Белгородской области, </w:t>
      </w:r>
      <w:r>
        <w:rPr>
          <w:sz w:val="24"/>
          <w:szCs w:val="24"/>
        </w:rPr>
        <w:t xml:space="preserve">Борис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вского муниципального округа, требования которых были учтены при подготовке настоящих нормативах, следует руководствоваться нормами, вводимыми взамен отмененных.</w:t>
      </w:r>
      <w:r/>
    </w:p>
    <w:sectPr>
      <w:footnotePr/>
      <w:endnotePr/>
      <w:type w:val="nextPage"/>
      <w:pgSz w:w="11905" w:h="16838" w:orient="portrait"/>
      <w:pgMar w:top="1134" w:right="567" w:bottom="851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mbria">
    <w:panose1 w:val="0204050305040603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3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  <w:p>
    <w:pPr>
      <w:pStyle w:val="72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0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  <w:p>
    <w:pPr>
      <w:pStyle w:val="7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6"/>
        <w:ind w:left="14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06"/>
        <w:ind w:left="21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6"/>
        <w:ind w:left="28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6"/>
        <w:ind w:left="35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6"/>
        <w:ind w:left="43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6"/>
        <w:ind w:left="50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6"/>
        <w:ind w:left="57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6"/>
        <w:ind w:left="64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6"/>
        <w:ind w:left="71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pStyle w:val="706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06"/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06"/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6"/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6"/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6"/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6"/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6"/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6"/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6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0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6"/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6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0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6"/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2.%1"/>
      <w:lvlJc w:val="center"/>
      <w:pPr>
        <w:pStyle w:val="706"/>
        <w:ind w:left="720" w:hanging="360"/>
      </w:pPr>
      <w:rPr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0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6"/>
        <w:ind w:left="6480" w:hanging="180"/>
      </w:pPr>
    </w:lvl>
  </w:abstractNum>
  <w:abstractNum w:abstractNumId="5">
    <w:multiLevelType w:val="hybridMultilevel"/>
    <w:lvl w:ilvl="0">
      <w:start w:val="1"/>
      <w:numFmt w:val="decimal"/>
      <w:pStyle w:val="713"/>
      <w:isLgl w:val="false"/>
      <w:suff w:val="tab"/>
      <w:lvlText w:val="1.4.%1"/>
      <w:lvlJc w:val="right"/>
      <w:pPr>
        <w:pStyle w:val="706"/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6"/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6"/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6"/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6"/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6"/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6"/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6"/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6"/>
        <w:ind w:left="704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6"/>
        <w:ind w:left="720" w:hanging="360"/>
      </w:pPr>
      <w:rPr>
        <w:b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pStyle w:val="706"/>
        <w:ind w:left="703" w:hanging="420"/>
      </w:pPr>
      <w:rPr>
        <w:b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706"/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6"/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6"/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6"/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6"/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6"/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6"/>
        <w:ind w:left="2160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2.4.%1"/>
      <w:lvlJc w:val="right"/>
      <w:pPr>
        <w:pStyle w:val="706"/>
        <w:ind w:left="180" w:hanging="18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6"/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6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0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6"/>
        <w:ind w:left="7189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2.%1"/>
      <w:lvlJc w:val="center"/>
      <w:pPr>
        <w:pStyle w:val="706"/>
        <w:ind w:left="720" w:hanging="360"/>
      </w:pPr>
      <w:rPr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0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6"/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6"/>
        <w:ind w:left="720" w:hanging="360"/>
      </w:pPr>
      <w:rPr>
        <w:b/>
        <w:sz w:val="28"/>
        <w:szCs w:val="28"/>
      </w:rPr>
    </w:lvl>
    <w:lvl w:ilvl="1">
      <w:start w:val="1"/>
      <w:numFmt w:val="decimal"/>
      <w:isLgl w:val="false"/>
      <w:suff w:val="tab"/>
      <w:lvlText w:val="2.%2"/>
      <w:lvlJc w:val="right"/>
      <w:pPr>
        <w:pStyle w:val="706"/>
        <w:ind w:left="4531" w:hanging="420"/>
      </w:pPr>
      <w:rPr>
        <w:b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706"/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6"/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6"/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6"/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6"/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6"/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6"/>
        <w:ind w:left="2160" w:hanging="180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6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0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6"/>
        <w:ind w:left="7189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6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0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6"/>
        <w:ind w:left="7189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6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0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6"/>
        <w:ind w:left="7189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6"/>
        <w:ind w:left="120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pStyle w:val="706"/>
        <w:ind w:left="19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6"/>
        <w:ind w:left="26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6"/>
        <w:ind w:left="33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6"/>
        <w:ind w:left="40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6"/>
        <w:ind w:left="48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6"/>
        <w:ind w:left="55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6"/>
        <w:ind w:left="62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6"/>
        <w:ind w:left="696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pStyle w:val="785"/>
      <w:isLgl w:val="false"/>
      <w:suff w:val="tab"/>
      <w:lvlText w:val="1.%1."/>
      <w:lvlJc w:val="right"/>
      <w:pPr>
        <w:pStyle w:val="70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6"/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6"/>
        <w:ind w:left="19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06"/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6"/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6"/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6"/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6"/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6"/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6"/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6"/>
        <w:ind w:left="718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6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0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6"/>
        <w:ind w:left="7189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6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0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6"/>
        <w:ind w:left="7189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6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0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6"/>
        <w:ind w:left="7189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0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6"/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pStyle w:val="708"/>
      <w:isLgl w:val="false"/>
      <w:suff w:val="tab"/>
      <w:lvlText w:val="1.%1."/>
      <w:lvlJc w:val="right"/>
      <w:pPr>
        <w:pStyle w:val="706"/>
        <w:ind w:left="720" w:hanging="360"/>
      </w:pPr>
      <w:rPr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0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6"/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3.1.%1"/>
      <w:lvlJc w:val="left"/>
      <w:pPr>
        <w:pStyle w:val="706"/>
        <w:ind w:left="720" w:hanging="360"/>
      </w:pPr>
      <w:rPr>
        <w:i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06"/>
        <w:ind w:left="1440" w:hanging="360"/>
      </w:pPr>
    </w:lvl>
    <w:lvl w:ilvl="2">
      <w:start w:val="1"/>
      <w:numFmt w:val="decimal"/>
      <w:isLgl w:val="false"/>
      <w:suff w:val="tab"/>
      <w:lvlText w:val="1.4.%3"/>
      <w:lvlJc w:val="right"/>
      <w:pPr>
        <w:pStyle w:val="70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6"/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2.4.%1"/>
      <w:lvlJc w:val="right"/>
      <w:pPr>
        <w:pStyle w:val="706"/>
        <w:ind w:left="720" w:hanging="360"/>
      </w:pPr>
      <w:rPr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0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6"/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1.%1."/>
      <w:lvlJc w:val="right"/>
      <w:pPr>
        <w:pStyle w:val="70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6"/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6"/>
        <w:ind w:left="149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06"/>
        <w:ind w:left="221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6"/>
        <w:ind w:left="293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6"/>
        <w:ind w:left="365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6"/>
        <w:ind w:left="437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6"/>
        <w:ind w:left="509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6"/>
        <w:ind w:left="581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6"/>
        <w:ind w:left="653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6"/>
        <w:ind w:left="7256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1.4.%1"/>
      <w:lvlJc w:val="right"/>
      <w:pPr>
        <w:pStyle w:val="706"/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70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6"/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6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0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6"/>
        <w:ind w:left="7189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2.%1"/>
      <w:lvlJc w:val="center"/>
      <w:pPr>
        <w:pStyle w:val="706"/>
        <w:ind w:left="720" w:hanging="360"/>
      </w:pPr>
      <w:rPr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0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6"/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6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0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6"/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14"/>
  </w:num>
  <w:num w:numId="3">
    <w:abstractNumId w:val="29"/>
  </w:num>
  <w:num w:numId="4">
    <w:abstractNumId w:val="18"/>
  </w:num>
  <w:num w:numId="5">
    <w:abstractNumId w:val="12"/>
  </w:num>
  <w:num w:numId="6">
    <w:abstractNumId w:val="6"/>
  </w:num>
  <w:num w:numId="7">
    <w:abstractNumId w:val="16"/>
  </w:num>
  <w:num w:numId="8">
    <w:abstractNumId w:val="25"/>
  </w:num>
  <w:num w:numId="9">
    <w:abstractNumId w:val="10"/>
  </w:num>
  <w:num w:numId="10">
    <w:abstractNumId w:val="0"/>
  </w:num>
  <w:num w:numId="11">
    <w:abstractNumId w:val="22"/>
  </w:num>
  <w:num w:numId="12">
    <w:abstractNumId w:val="7"/>
  </w:num>
  <w:num w:numId="13">
    <w:abstractNumId w:val="2"/>
  </w:num>
  <w:num w:numId="14">
    <w:abstractNumId w:val="13"/>
  </w:num>
  <w:num w:numId="15">
    <w:abstractNumId w:val="5"/>
  </w:num>
  <w:num w:numId="16">
    <w:abstractNumId w:val="26"/>
  </w:num>
  <w:num w:numId="17">
    <w:abstractNumId w:val="21"/>
  </w:num>
  <w:num w:numId="18">
    <w:abstractNumId w:val="21"/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8"/>
  </w:num>
  <w:num w:numId="26">
    <w:abstractNumId w:val="15"/>
  </w:num>
  <w:num w:numId="27">
    <w:abstractNumId w:val="4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4"/>
  </w:num>
  <w:num w:numId="33">
    <w:abstractNumId w:val="23"/>
  </w:num>
  <w:num w:numId="34">
    <w:abstractNumId w:val="9"/>
  </w:num>
  <w:num w:numId="35">
    <w:abstractNumId w:val="8"/>
  </w:num>
  <w:num w:numId="36">
    <w:abstractNumId w:val="11"/>
  </w:num>
  <w:num w:numId="37">
    <w:abstractNumId w:val="27"/>
  </w:num>
  <w:num w:numId="38">
    <w:abstractNumId w:val="20"/>
  </w:num>
  <w:num w:numId="39">
    <w:abstractNumId w:val="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6"/>
    <w:next w:val="706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706"/>
    <w:next w:val="706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6"/>
    <w:next w:val="706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6"/>
    <w:next w:val="706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6"/>
    <w:next w:val="706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6"/>
    <w:next w:val="706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6"/>
    <w:next w:val="706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6"/>
    <w:next w:val="706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6"/>
    <w:next w:val="706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706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06"/>
    <w:next w:val="706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706"/>
    <w:next w:val="706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706"/>
    <w:next w:val="70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6"/>
    <w:next w:val="70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6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706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706"/>
    <w:next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706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70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706"/>
    <w:next w:val="706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6"/>
    <w:next w:val="706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6"/>
    <w:next w:val="706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6"/>
    <w:next w:val="706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6"/>
    <w:next w:val="706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6"/>
    <w:next w:val="706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6"/>
    <w:next w:val="706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6"/>
    <w:next w:val="706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6"/>
    <w:next w:val="706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6"/>
    <w:next w:val="706"/>
    <w:uiPriority w:val="99"/>
    <w:unhideWhenUsed/>
    <w:pPr>
      <w:spacing w:after="0" w:afterAutospacing="0"/>
    </w:pPr>
  </w:style>
  <w:style w:type="paragraph" w:styleId="706" w:default="1">
    <w:name w:val="Normal"/>
    <w:next w:val="706"/>
    <w:link w:val="706"/>
    <w:qFormat/>
    <w:pPr>
      <w:ind w:firstLine="567"/>
      <w:spacing w:line="360" w:lineRule="auto"/>
    </w:pPr>
    <w:rPr>
      <w:sz w:val="28"/>
      <w:szCs w:val="28"/>
      <w:lang w:val="ru-RU" w:eastAsia="ru-RU" w:bidi="ar-SA"/>
    </w:rPr>
  </w:style>
  <w:style w:type="paragraph" w:styleId="707">
    <w:name w:val="Заголовок 1"/>
    <w:basedOn w:val="706"/>
    <w:next w:val="706"/>
    <w:link w:val="706"/>
    <w:qFormat/>
    <w:pPr>
      <w:ind w:firstLine="0"/>
      <w:jc w:val="center"/>
      <w:keepNext/>
      <w:spacing w:before="480" w:after="240" w:line="240" w:lineRule="auto"/>
      <w:outlineLvl w:val="0"/>
    </w:pPr>
    <w:rPr>
      <w:b/>
      <w:sz w:val="32"/>
      <w:szCs w:val="32"/>
    </w:rPr>
  </w:style>
  <w:style w:type="paragraph" w:styleId="708">
    <w:name w:val="Заголовок 2"/>
    <w:basedOn w:val="706"/>
    <w:next w:val="706"/>
    <w:link w:val="788"/>
    <w:pPr>
      <w:numPr>
        <w:ilvl w:val="0"/>
        <w:numId w:val="17"/>
      </w:numPr>
      <w:jc w:val="center"/>
      <w:keepNext/>
      <w:spacing w:line="240" w:lineRule="auto"/>
      <w:outlineLvl w:val="1"/>
    </w:pPr>
    <w:rPr>
      <w:b/>
      <w:lang w:val="en-US" w:eastAsia="en-US"/>
    </w:rPr>
  </w:style>
  <w:style w:type="paragraph" w:styleId="709">
    <w:name w:val="Заголовок 3"/>
    <w:basedOn w:val="706"/>
    <w:next w:val="706"/>
    <w:link w:val="706"/>
    <w:qFormat/>
    <w:pPr>
      <w:ind w:firstLine="0"/>
      <w:jc w:val="center"/>
      <w:keepNext/>
      <w:spacing w:after="240" w:line="240" w:lineRule="auto"/>
      <w:outlineLvl w:val="2"/>
    </w:pPr>
    <w:rPr>
      <w:b/>
      <w:sz w:val="24"/>
      <w:szCs w:val="24"/>
    </w:rPr>
  </w:style>
  <w:style w:type="paragraph" w:styleId="710">
    <w:name w:val="Заголовок 4"/>
    <w:basedOn w:val="706"/>
    <w:next w:val="706"/>
    <w:link w:val="780"/>
    <w:uiPriority w:val="9"/>
    <w:qFormat/>
    <w:pPr>
      <w:keepNext/>
      <w:spacing w:before="240" w:after="60"/>
      <w:outlineLvl w:val="3"/>
    </w:pPr>
    <w:rPr>
      <w:rFonts w:ascii="Arial" w:hAnsi="Arial"/>
      <w:b/>
      <w:lang w:val="en-US" w:eastAsia="en-US"/>
    </w:rPr>
  </w:style>
  <w:style w:type="paragraph" w:styleId="711">
    <w:name w:val="Заголовок 5"/>
    <w:basedOn w:val="706"/>
    <w:next w:val="706"/>
    <w:link w:val="781"/>
    <w:uiPriority w:val="9"/>
    <w:qFormat/>
    <w:pPr>
      <w:jc w:val="right"/>
      <w:keepNext/>
      <w:outlineLvl w:val="4"/>
    </w:pPr>
    <w:rPr>
      <w:lang w:val="en-US" w:eastAsia="en-US"/>
    </w:rPr>
  </w:style>
  <w:style w:type="paragraph" w:styleId="712">
    <w:name w:val="Заголовок 6"/>
    <w:basedOn w:val="706"/>
    <w:next w:val="706"/>
    <w:link w:val="706"/>
    <w:qFormat/>
    <w:pPr>
      <w:keepNext/>
      <w:framePr w:hSpace="180" w:wrap="around" w:vAnchor="text" w:hAnchor="text" w:x="108" w:y="1"/>
      <w:outlineLvl w:val="5"/>
    </w:pPr>
    <w:rPr>
      <w:sz w:val="28"/>
    </w:rPr>
  </w:style>
  <w:style w:type="paragraph" w:styleId="713">
    <w:name w:val="Заголовок 7"/>
    <w:basedOn w:val="706"/>
    <w:next w:val="706"/>
    <w:link w:val="706"/>
    <w:pPr>
      <w:numPr>
        <w:ilvl w:val="0"/>
        <w:numId w:val="15"/>
      </w:numPr>
      <w:jc w:val="center"/>
      <w:keepNext/>
      <w:outlineLvl w:val="6"/>
    </w:pPr>
    <w:rPr>
      <w:b/>
      <w:i/>
    </w:rPr>
  </w:style>
  <w:style w:type="paragraph" w:styleId="714">
    <w:name w:val="Заголовок 8"/>
    <w:basedOn w:val="706"/>
    <w:next w:val="706"/>
    <w:link w:val="706"/>
    <w:qFormat/>
    <w:pPr>
      <w:ind w:firstLine="539"/>
      <w:jc w:val="right"/>
      <w:keepNext/>
      <w:spacing w:line="360" w:lineRule="auto"/>
      <w:outlineLvl w:val="7"/>
    </w:pPr>
    <w:rPr>
      <w:sz w:val="28"/>
      <w:lang w:eastAsia="ru-RU"/>
    </w:rPr>
  </w:style>
  <w:style w:type="paragraph" w:styleId="715">
    <w:name w:val="Заголовок 9"/>
    <w:basedOn w:val="706"/>
    <w:next w:val="706"/>
    <w:link w:val="706"/>
    <w:qFormat/>
    <w:pPr>
      <w:ind w:firstLine="540"/>
      <w:jc w:val="right"/>
      <w:keepNext/>
      <w:outlineLvl w:val="8"/>
    </w:pPr>
    <w:rPr>
      <w:sz w:val="28"/>
    </w:rPr>
  </w:style>
  <w:style w:type="character" w:styleId="716">
    <w:name w:val="Основной шрифт абзаца, Знак Знак1 Знак Знак"/>
    <w:next w:val="716"/>
    <w:link w:val="706"/>
    <w:semiHidden/>
  </w:style>
  <w:style w:type="table" w:styleId="717">
    <w:name w:val="Обычная таблица"/>
    <w:next w:val="717"/>
    <w:link w:val="706"/>
    <w:semiHidden/>
    <w:tblPr/>
  </w:style>
  <w:style w:type="numbering" w:styleId="718">
    <w:name w:val="Нет списка"/>
    <w:next w:val="718"/>
    <w:link w:val="706"/>
    <w:semiHidden/>
  </w:style>
  <w:style w:type="paragraph" w:styleId="719">
    <w:name w:val=" Знак Знак1"/>
    <w:basedOn w:val="707"/>
    <w:next w:val="719"/>
    <w:link w:val="706"/>
    <w:rPr>
      <w:sz w:val="20"/>
      <w:szCs w:val="20"/>
      <w:lang w:val="en-GB" w:eastAsia="en-US"/>
    </w:rPr>
  </w:style>
  <w:style w:type="paragraph" w:styleId="720">
    <w:name w:val="Обычный (веб)"/>
    <w:basedOn w:val="706"/>
    <w:next w:val="720"/>
    <w:link w:val="706"/>
    <w:uiPriority w:val="99"/>
    <w:pPr>
      <w:spacing w:before="100" w:beforeAutospacing="1" w:after="100" w:afterAutospacing="1"/>
    </w:pPr>
  </w:style>
  <w:style w:type="paragraph" w:styleId="721">
    <w:name w:val="Нижний колонтитул"/>
    <w:basedOn w:val="706"/>
    <w:next w:val="721"/>
    <w:link w:val="776"/>
    <w:uiPriority w:val="99"/>
    <w:pPr>
      <w:tabs>
        <w:tab w:val="center" w:pos="4703" w:leader="none"/>
        <w:tab w:val="right" w:pos="9406" w:leader="none"/>
      </w:tabs>
    </w:pPr>
    <w:rPr>
      <w:sz w:val="10"/>
      <w:lang w:val="en-US" w:eastAsia="en-US"/>
    </w:rPr>
  </w:style>
  <w:style w:type="paragraph" w:styleId="722">
    <w:name w:val="Стиль1"/>
    <w:next w:val="722"/>
    <w:link w:val="706"/>
    <w:pPr>
      <w:widowControl w:val="off"/>
    </w:pPr>
    <w:rPr>
      <w:sz w:val="28"/>
      <w:lang w:val="ru-RU" w:eastAsia="ru-RU" w:bidi="ar-SA"/>
    </w:rPr>
  </w:style>
  <w:style w:type="paragraph" w:styleId="723">
    <w:name w:val="Основной текст с отступом 3"/>
    <w:basedOn w:val="706"/>
    <w:next w:val="723"/>
    <w:link w:val="706"/>
    <w:pPr>
      <w:ind w:firstLine="540"/>
      <w:jc w:val="both"/>
    </w:pPr>
    <w:rPr>
      <w:sz w:val="28"/>
    </w:rPr>
  </w:style>
  <w:style w:type="paragraph" w:styleId="724">
    <w:name w:val="Основной текст с отступом 2,Основной текст с отступом 1"/>
    <w:basedOn w:val="706"/>
    <w:next w:val="724"/>
    <w:link w:val="706"/>
    <w:pPr>
      <w:ind w:right="-1" w:firstLine="426"/>
      <w:jc w:val="both"/>
      <w:spacing w:line="360" w:lineRule="auto"/>
    </w:pPr>
    <w:rPr>
      <w:sz w:val="28"/>
    </w:rPr>
  </w:style>
  <w:style w:type="paragraph" w:styleId="725">
    <w:name w:val="ConsNormal"/>
    <w:next w:val="725"/>
    <w:link w:val="706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726">
    <w:name w:val="Normal1"/>
    <w:next w:val="726"/>
    <w:link w:val="706"/>
    <w:pPr>
      <w:ind w:firstLine="220"/>
      <w:jc w:val="both"/>
      <w:spacing w:line="260" w:lineRule="auto"/>
      <w:widowControl w:val="off"/>
    </w:pPr>
    <w:rPr>
      <w:rFonts w:ascii="Arial" w:hAnsi="Arial"/>
      <w:b/>
      <w:sz w:val="18"/>
      <w:lang w:val="ru-RU" w:eastAsia="ru-RU" w:bidi="ar-SA"/>
    </w:rPr>
  </w:style>
  <w:style w:type="paragraph" w:styleId="727">
    <w:name w:val="Оглавление 5"/>
    <w:basedOn w:val="706"/>
    <w:next w:val="706"/>
    <w:link w:val="706"/>
    <w:semiHidden/>
    <w:pPr>
      <w:tabs>
        <w:tab w:val="right" w:pos="9345" w:leader="dot"/>
      </w:tabs>
    </w:pPr>
    <w:rPr>
      <w:sz w:val="20"/>
    </w:rPr>
  </w:style>
  <w:style w:type="paragraph" w:styleId="728">
    <w:name w:val="Основной текст с отступом,Основной текст 1"/>
    <w:basedOn w:val="706"/>
    <w:next w:val="728"/>
    <w:link w:val="706"/>
    <w:pPr>
      <w:ind w:right="-1" w:firstLine="709"/>
      <w:jc w:val="both"/>
      <w:spacing w:line="360" w:lineRule="auto"/>
    </w:pPr>
    <w:rPr>
      <w:sz w:val="28"/>
    </w:rPr>
  </w:style>
  <w:style w:type="character" w:styleId="729">
    <w:name w:val="Гиперссылка"/>
    <w:next w:val="729"/>
    <w:link w:val="706"/>
    <w:uiPriority w:val="99"/>
    <w:rPr>
      <w:color w:val="0000ff"/>
      <w:u w:val="single"/>
    </w:rPr>
  </w:style>
  <w:style w:type="paragraph" w:styleId="730">
    <w:name w:val="Основной текст,ConsNormal + Times New Roman,основной текст"/>
    <w:basedOn w:val="706"/>
    <w:next w:val="730"/>
    <w:link w:val="706"/>
    <w:pPr>
      <w:ind w:right="3260"/>
      <w:spacing w:before="480"/>
    </w:pPr>
    <w:rPr>
      <w:sz w:val="28"/>
    </w:rPr>
  </w:style>
  <w:style w:type="paragraph" w:styleId="731">
    <w:name w:val="Основной текст 2"/>
    <w:basedOn w:val="706"/>
    <w:next w:val="731"/>
    <w:link w:val="706"/>
    <w:rPr>
      <w:sz w:val="28"/>
    </w:rPr>
  </w:style>
  <w:style w:type="paragraph" w:styleId="732">
    <w:name w:val="Текст сноски"/>
    <w:basedOn w:val="706"/>
    <w:next w:val="732"/>
    <w:link w:val="706"/>
    <w:semiHidden/>
    <w:rPr>
      <w:sz w:val="20"/>
    </w:rPr>
  </w:style>
  <w:style w:type="paragraph" w:styleId="733">
    <w:name w:val="Абзац1"/>
    <w:basedOn w:val="706"/>
    <w:next w:val="733"/>
    <w:link w:val="706"/>
    <w:pPr>
      <w:ind w:firstLine="709"/>
      <w:jc w:val="both"/>
      <w:spacing w:after="60" w:line="360" w:lineRule="exact"/>
    </w:pPr>
    <w:rPr>
      <w:sz w:val="28"/>
    </w:rPr>
  </w:style>
  <w:style w:type="paragraph" w:styleId="734">
    <w:name w:val="ConsPlusNormal"/>
    <w:next w:val="734"/>
    <w:link w:val="706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735">
    <w:name w:val="Визы"/>
    <w:basedOn w:val="706"/>
    <w:next w:val="735"/>
    <w:link w:val="706"/>
    <w:pPr>
      <w:jc w:val="both"/>
    </w:pPr>
    <w:rPr>
      <w:sz w:val="28"/>
    </w:rPr>
  </w:style>
  <w:style w:type="paragraph" w:styleId="736">
    <w:name w:val="Стандартный HTML"/>
    <w:basedOn w:val="706"/>
    <w:next w:val="736"/>
    <w:link w:val="706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737">
    <w:name w:val="Оглавление 7"/>
    <w:basedOn w:val="706"/>
    <w:next w:val="706"/>
    <w:link w:val="706"/>
    <w:semiHidden/>
    <w:pPr>
      <w:ind w:left="1440"/>
    </w:pPr>
    <w:rPr>
      <w:sz w:val="18"/>
    </w:rPr>
  </w:style>
  <w:style w:type="paragraph" w:styleId="738">
    <w:name w:val="Оглавление 4"/>
    <w:basedOn w:val="706"/>
    <w:next w:val="706"/>
    <w:link w:val="706"/>
    <w:semiHidden/>
    <w:pPr>
      <w:ind w:left="720"/>
    </w:pPr>
    <w:rPr>
      <w:sz w:val="24"/>
    </w:rPr>
  </w:style>
  <w:style w:type="paragraph" w:styleId="739">
    <w:name w:val="ConsPlusTitle"/>
    <w:next w:val="739"/>
    <w:link w:val="706"/>
    <w:pPr>
      <w:widowControl w:val="off"/>
    </w:pPr>
    <w:rPr>
      <w:rFonts w:ascii="Arial" w:hAnsi="Arial"/>
      <w:b/>
      <w:lang w:val="ru-RU" w:eastAsia="ru-RU" w:bidi="ar-SA"/>
    </w:rPr>
  </w:style>
  <w:style w:type="paragraph" w:styleId="740">
    <w:name w:val="краткое содержание"/>
    <w:basedOn w:val="706"/>
    <w:next w:val="706"/>
    <w:link w:val="706"/>
    <w:pPr>
      <w:ind w:right="5387"/>
      <w:jc w:val="both"/>
      <w:keepLines/>
      <w:keepNext/>
      <w:spacing w:after="480"/>
    </w:pPr>
    <w:rPr>
      <w:b/>
      <w:sz w:val="28"/>
    </w:rPr>
  </w:style>
  <w:style w:type="paragraph" w:styleId="741">
    <w:name w:val="Ii oaio?o"/>
    <w:basedOn w:val="706"/>
    <w:next w:val="741"/>
    <w:link w:val="706"/>
    <w:pPr>
      <w:jc w:val="center"/>
      <w:keepLines/>
      <w:keepNext/>
      <w:spacing w:before="240" w:after="240"/>
    </w:pPr>
    <w:rPr>
      <w:b/>
      <w:sz w:val="28"/>
    </w:rPr>
  </w:style>
  <w:style w:type="paragraph" w:styleId="742">
    <w:name w:val="ConsPlusNonformat"/>
    <w:next w:val="742"/>
    <w:link w:val="706"/>
    <w:pPr>
      <w:widowControl w:val="off"/>
    </w:pPr>
    <w:rPr>
      <w:rFonts w:ascii="Courier New" w:hAnsi="Courier New"/>
      <w:lang w:val="ru-RU" w:eastAsia="ru-RU" w:bidi="ar-SA"/>
    </w:rPr>
  </w:style>
  <w:style w:type="paragraph" w:styleId="743">
    <w:name w:val="ConsPlusCell"/>
    <w:next w:val="743"/>
    <w:link w:val="706"/>
    <w:pPr>
      <w:widowControl w:val="off"/>
    </w:pPr>
    <w:rPr>
      <w:rFonts w:ascii="Arial" w:hAnsi="Arial"/>
      <w:lang w:val="ru-RU" w:eastAsia="ru-RU" w:bidi="ar-SA"/>
    </w:rPr>
  </w:style>
  <w:style w:type="paragraph" w:styleId="744">
    <w:name w:val="Основной текст 3"/>
    <w:basedOn w:val="706"/>
    <w:next w:val="744"/>
    <w:link w:val="706"/>
    <w:pPr>
      <w:jc w:val="center"/>
      <w:spacing w:before="40" w:after="40"/>
    </w:pPr>
    <w:rPr>
      <w:rFonts w:ascii="Arial" w:hAnsi="Arial"/>
    </w:rPr>
  </w:style>
  <w:style w:type="paragraph" w:styleId="745">
    <w:name w:val="Верхний колонтитул"/>
    <w:basedOn w:val="706"/>
    <w:next w:val="745"/>
    <w:link w:val="777"/>
    <w:uiPriority w:val="99"/>
    <w:pPr>
      <w:tabs>
        <w:tab w:val="center" w:pos="4153" w:leader="none"/>
        <w:tab w:val="right" w:pos="8306" w:leader="none"/>
      </w:tabs>
    </w:pPr>
    <w:rPr>
      <w:lang w:val="en-US" w:eastAsia="en-US"/>
    </w:rPr>
  </w:style>
  <w:style w:type="paragraph" w:styleId="746">
    <w:name w:val="Абзац1 c отступом"/>
    <w:basedOn w:val="706"/>
    <w:next w:val="746"/>
    <w:link w:val="706"/>
    <w:pPr>
      <w:ind w:firstLine="709"/>
      <w:jc w:val="both"/>
      <w:spacing w:after="60" w:line="360" w:lineRule="exact"/>
    </w:pPr>
    <w:rPr>
      <w:sz w:val="28"/>
      <w:szCs w:val="20"/>
    </w:rPr>
  </w:style>
  <w:style w:type="character" w:styleId="747">
    <w:name w:val="Номер страницы"/>
    <w:basedOn w:val="716"/>
    <w:next w:val="747"/>
    <w:link w:val="706"/>
  </w:style>
  <w:style w:type="table" w:styleId="748">
    <w:name w:val="Сетка таблицы,Таблица Анализ 10"/>
    <w:basedOn w:val="717"/>
    <w:next w:val="748"/>
    <w:link w:val="706"/>
    <w:uiPriority w:val="39"/>
    <w:tblPr/>
  </w:style>
  <w:style w:type="paragraph" w:styleId="749">
    <w:name w:val="Style1"/>
    <w:basedOn w:val="706"/>
    <w:next w:val="749"/>
    <w:link w:val="706"/>
    <w:pPr>
      <w:jc w:val="right"/>
      <w:spacing w:line="274" w:lineRule="exact"/>
      <w:widowControl w:val="off"/>
    </w:pPr>
  </w:style>
  <w:style w:type="paragraph" w:styleId="750">
    <w:name w:val="Style3"/>
    <w:basedOn w:val="706"/>
    <w:next w:val="750"/>
    <w:link w:val="706"/>
    <w:pPr>
      <w:ind w:firstLine="576"/>
      <w:jc w:val="both"/>
      <w:spacing w:line="280" w:lineRule="exact"/>
      <w:widowControl w:val="off"/>
    </w:pPr>
  </w:style>
  <w:style w:type="character" w:styleId="751">
    <w:name w:val="Font Style17"/>
    <w:next w:val="751"/>
    <w:link w:val="706"/>
    <w:rPr>
      <w:rFonts w:ascii="Times New Roman" w:hAnsi="Times New Roman" w:cs="Times New Roman"/>
      <w:sz w:val="22"/>
      <w:szCs w:val="22"/>
    </w:rPr>
  </w:style>
  <w:style w:type="character" w:styleId="752">
    <w:name w:val="Font Style22"/>
    <w:next w:val="752"/>
    <w:link w:val="706"/>
    <w:rPr>
      <w:rFonts w:ascii="Times New Roman" w:hAnsi="Times New Roman" w:cs="Times New Roman"/>
      <w:b/>
      <w:bCs/>
      <w:spacing w:val="-20"/>
      <w:sz w:val="24"/>
      <w:szCs w:val="24"/>
    </w:rPr>
  </w:style>
  <w:style w:type="paragraph" w:styleId="753">
    <w:name w:val="Style6"/>
    <w:basedOn w:val="706"/>
    <w:next w:val="753"/>
    <w:link w:val="706"/>
    <w:pPr>
      <w:ind w:firstLine="540"/>
      <w:jc w:val="both"/>
      <w:spacing w:line="274" w:lineRule="exact"/>
      <w:widowControl w:val="off"/>
    </w:pPr>
  </w:style>
  <w:style w:type="character" w:styleId="754">
    <w:name w:val="Font Style16"/>
    <w:next w:val="754"/>
    <w:link w:val="706"/>
    <w:rPr>
      <w:rFonts w:ascii="Times New Roman" w:hAnsi="Times New Roman" w:cs="Times New Roman"/>
      <w:b/>
      <w:bCs/>
      <w:sz w:val="18"/>
      <w:szCs w:val="18"/>
    </w:rPr>
  </w:style>
  <w:style w:type="paragraph" w:styleId="755">
    <w:name w:val="Style11"/>
    <w:basedOn w:val="706"/>
    <w:next w:val="755"/>
    <w:link w:val="706"/>
    <w:pPr>
      <w:ind w:firstLine="187"/>
      <w:spacing w:line="281" w:lineRule="exact"/>
      <w:widowControl w:val="off"/>
    </w:pPr>
  </w:style>
  <w:style w:type="character" w:styleId="756">
    <w:name w:val="Font Style19"/>
    <w:next w:val="756"/>
    <w:link w:val="706"/>
    <w:rPr>
      <w:rFonts w:ascii="Times New Roman" w:hAnsi="Times New Roman" w:cs="Times New Roman"/>
      <w:b/>
      <w:bCs/>
      <w:i/>
      <w:iCs/>
      <w:spacing w:val="-30"/>
      <w:sz w:val="28"/>
      <w:szCs w:val="28"/>
    </w:rPr>
  </w:style>
  <w:style w:type="character" w:styleId="757">
    <w:name w:val="Font Style23"/>
    <w:next w:val="757"/>
    <w:link w:val="706"/>
    <w:rPr>
      <w:rFonts w:ascii="Times New Roman" w:hAnsi="Times New Roman" w:cs="Times New Roman"/>
      <w:i/>
      <w:iCs/>
      <w:spacing w:val="-20"/>
      <w:sz w:val="20"/>
      <w:szCs w:val="20"/>
    </w:rPr>
  </w:style>
  <w:style w:type="paragraph" w:styleId="758">
    <w:name w:val="Текст выноски"/>
    <w:basedOn w:val="706"/>
    <w:next w:val="758"/>
    <w:link w:val="706"/>
    <w:semiHidden/>
    <w:rPr>
      <w:rFonts w:ascii="Tahoma" w:hAnsi="Tahoma" w:cs="Tahoma"/>
      <w:sz w:val="16"/>
      <w:szCs w:val="16"/>
    </w:rPr>
  </w:style>
  <w:style w:type="paragraph" w:styleId="759">
    <w:name w:val="Знак Знак Знак Знак Знак Знак"/>
    <w:basedOn w:val="706"/>
    <w:next w:val="759"/>
    <w:link w:val="706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760">
    <w:name w:val="Знак Знак Знак Знак Знак"/>
    <w:basedOn w:val="706"/>
    <w:next w:val="760"/>
    <w:link w:val="706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761">
    <w:name w:val="Текст"/>
    <w:basedOn w:val="706"/>
    <w:next w:val="761"/>
    <w:link w:val="762"/>
    <w:pPr>
      <w:ind w:firstLine="720"/>
      <w:jc w:val="both"/>
    </w:pPr>
    <w:rPr>
      <w:rFonts w:ascii="Courier New" w:hAnsi="Courier New" w:eastAsia="Calibri" w:cs="Courier New"/>
      <w:sz w:val="20"/>
      <w:szCs w:val="20"/>
    </w:rPr>
  </w:style>
  <w:style w:type="character" w:styleId="762">
    <w:name w:val="Текст Знак"/>
    <w:next w:val="762"/>
    <w:link w:val="761"/>
    <w:rPr>
      <w:rFonts w:ascii="Courier New" w:hAnsi="Courier New" w:eastAsia="Calibri" w:cs="Courier New"/>
      <w:lang w:val="ru-RU" w:eastAsia="ru-RU" w:bidi="ar-SA"/>
    </w:rPr>
  </w:style>
  <w:style w:type="paragraph" w:styleId="763">
    <w:name w:val="Нормальный (таблица)"/>
    <w:basedOn w:val="706"/>
    <w:next w:val="706"/>
    <w:link w:val="706"/>
    <w:pPr>
      <w:jc w:val="both"/>
      <w:widowControl w:val="off"/>
    </w:pPr>
    <w:rPr>
      <w:rFonts w:ascii="Arial" w:hAnsi="Arial" w:eastAsia="Calibri" w:cs="Arial"/>
    </w:rPr>
  </w:style>
  <w:style w:type="paragraph" w:styleId="764">
    <w:name w:val="Абзац"/>
    <w:basedOn w:val="706"/>
    <w:next w:val="764"/>
    <w:link w:val="765"/>
    <w:qFormat/>
    <w:pPr>
      <w:ind w:firstLine="567"/>
      <w:jc w:val="both"/>
      <w:spacing w:before="120" w:after="60"/>
    </w:pPr>
    <w:rPr>
      <w:sz w:val="24"/>
      <w:szCs w:val="24"/>
    </w:rPr>
  </w:style>
  <w:style w:type="character" w:styleId="765">
    <w:name w:val="Абзац Знак"/>
    <w:next w:val="765"/>
    <w:link w:val="764"/>
    <w:qFormat/>
    <w:rPr>
      <w:sz w:val="24"/>
      <w:szCs w:val="24"/>
      <w:lang w:val="ru-RU" w:eastAsia="ru-RU" w:bidi="ar-SA"/>
    </w:rPr>
  </w:style>
  <w:style w:type="paragraph" w:styleId="766">
    <w:name w:val="Default"/>
    <w:next w:val="766"/>
    <w:link w:val="706"/>
    <w:rPr>
      <w:color w:val="000000"/>
      <w:sz w:val="24"/>
      <w:szCs w:val="24"/>
      <w:lang w:val="ru-RU" w:eastAsia="ru-RU" w:bidi="ar-SA"/>
    </w:rPr>
  </w:style>
  <w:style w:type="paragraph" w:styleId="767">
    <w:name w:val="_абзац"/>
    <w:basedOn w:val="706"/>
    <w:next w:val="767"/>
    <w:link w:val="768"/>
    <w:qFormat/>
    <w:pPr>
      <w:ind w:firstLine="709"/>
      <w:jc w:val="both"/>
      <w:spacing w:line="276" w:lineRule="auto"/>
    </w:pPr>
    <w:rPr>
      <w:sz w:val="24"/>
      <w:szCs w:val="24"/>
      <w:lang w:val="en-US" w:eastAsia="en-US"/>
    </w:rPr>
  </w:style>
  <w:style w:type="character" w:styleId="768">
    <w:name w:val="_абзац Знак"/>
    <w:next w:val="768"/>
    <w:link w:val="767"/>
    <w:rPr>
      <w:sz w:val="24"/>
      <w:szCs w:val="24"/>
      <w:lang w:val="en-US" w:eastAsia="en-US" w:bidi="ar-SA"/>
    </w:rPr>
  </w:style>
  <w:style w:type="paragraph" w:styleId="769">
    <w:name w:val="u"/>
    <w:basedOn w:val="706"/>
    <w:next w:val="769"/>
    <w:link w:val="706"/>
    <w:pPr>
      <w:spacing w:before="100" w:beforeAutospacing="1" w:after="100" w:afterAutospacing="1"/>
    </w:pPr>
  </w:style>
  <w:style w:type="character" w:styleId="770">
    <w:name w:val="apple-converted-space"/>
    <w:next w:val="770"/>
    <w:link w:val="706"/>
  </w:style>
  <w:style w:type="character" w:styleId="771">
    <w:name w:val="Строгий"/>
    <w:next w:val="771"/>
    <w:link w:val="706"/>
    <w:uiPriority w:val="22"/>
    <w:qFormat/>
    <w:rPr>
      <w:b/>
      <w:bCs/>
    </w:rPr>
  </w:style>
  <w:style w:type="paragraph" w:styleId="772">
    <w:name w:val="Заголовок оглавления"/>
    <w:basedOn w:val="707"/>
    <w:next w:val="706"/>
    <w:link w:val="706"/>
    <w:uiPriority w:val="39"/>
    <w:semiHidden/>
    <w:unhideWhenUsed/>
    <w:qFormat/>
    <w:pPr>
      <w:jc w:val="left"/>
      <w:keepLines/>
      <w:spacing w:before="480" w:line="276" w:lineRule="auto"/>
      <w:outlineLvl w:val="9"/>
    </w:pPr>
    <w:rPr>
      <w:rFonts w:ascii="Cambria" w:hAnsi="Cambria" w:eastAsia="Times New Roman" w:cs="Times New Roman"/>
      <w:bCs/>
      <w:color w:val="365f91"/>
      <w:sz w:val="28"/>
      <w:szCs w:val="28"/>
      <w:lang w:eastAsia="en-US"/>
    </w:rPr>
  </w:style>
  <w:style w:type="paragraph" w:styleId="773">
    <w:name w:val="Оглавление 2"/>
    <w:basedOn w:val="706"/>
    <w:next w:val="706"/>
    <w:link w:val="706"/>
    <w:uiPriority w:val="39"/>
    <w:qFormat/>
    <w:pPr>
      <w:spacing w:line="240" w:lineRule="auto"/>
      <w:tabs>
        <w:tab w:val="left" w:pos="1134" w:leader="none"/>
        <w:tab w:val="right" w:pos="9629" w:leader="dot"/>
      </w:tabs>
    </w:pPr>
  </w:style>
  <w:style w:type="paragraph" w:styleId="774">
    <w:name w:val="Оглавление 1"/>
    <w:basedOn w:val="706"/>
    <w:next w:val="706"/>
    <w:link w:val="706"/>
    <w:uiPriority w:val="39"/>
    <w:qFormat/>
    <w:pPr>
      <w:ind w:firstLine="0"/>
      <w:spacing w:line="240" w:lineRule="auto"/>
      <w:tabs>
        <w:tab w:val="left" w:pos="567" w:leader="none"/>
        <w:tab w:val="right" w:pos="9639" w:leader="dot"/>
      </w:tabs>
    </w:pPr>
    <w:rPr>
      <w:b/>
    </w:rPr>
  </w:style>
  <w:style w:type="paragraph" w:styleId="775">
    <w:name w:val="Оглавление 3"/>
    <w:basedOn w:val="706"/>
    <w:next w:val="706"/>
    <w:link w:val="706"/>
    <w:uiPriority w:val="39"/>
    <w:qFormat/>
    <w:pPr>
      <w:ind w:firstLine="851"/>
      <w:spacing w:line="240" w:lineRule="auto"/>
      <w:tabs>
        <w:tab w:val="left" w:pos="1760" w:leader="none"/>
        <w:tab w:val="right" w:pos="9629" w:leader="dot"/>
      </w:tabs>
    </w:pPr>
  </w:style>
  <w:style w:type="character" w:styleId="776">
    <w:name w:val="Нижний колонтитул Знак"/>
    <w:next w:val="776"/>
    <w:link w:val="721"/>
    <w:uiPriority w:val="99"/>
    <w:rPr>
      <w:sz w:val="10"/>
      <w:szCs w:val="28"/>
    </w:rPr>
  </w:style>
  <w:style w:type="character" w:styleId="777">
    <w:name w:val="Верхний колонтитул Знак"/>
    <w:next w:val="777"/>
    <w:link w:val="745"/>
    <w:uiPriority w:val="99"/>
    <w:rPr>
      <w:sz w:val="28"/>
      <w:szCs w:val="28"/>
    </w:rPr>
  </w:style>
  <w:style w:type="character" w:styleId="778">
    <w:name w:val="Знак сноски"/>
    <w:next w:val="778"/>
    <w:link w:val="706"/>
    <w:rPr>
      <w:rFonts w:cs="Times New Roman"/>
      <w:vertAlign w:val="superscript"/>
    </w:rPr>
  </w:style>
  <w:style w:type="numbering" w:styleId="779">
    <w:name w:val="Нет списка1"/>
    <w:next w:val="718"/>
    <w:link w:val="706"/>
    <w:uiPriority w:val="99"/>
    <w:semiHidden/>
    <w:unhideWhenUsed/>
  </w:style>
  <w:style w:type="character" w:styleId="780">
    <w:name w:val="Заголовок 4 Знак"/>
    <w:next w:val="780"/>
    <w:link w:val="710"/>
    <w:uiPriority w:val="9"/>
    <w:rPr>
      <w:rFonts w:ascii="Arial" w:hAnsi="Arial"/>
      <w:b/>
      <w:sz w:val="28"/>
      <w:szCs w:val="28"/>
    </w:rPr>
  </w:style>
  <w:style w:type="character" w:styleId="781">
    <w:name w:val="Заголовок 5 Знак"/>
    <w:next w:val="781"/>
    <w:link w:val="711"/>
    <w:uiPriority w:val="9"/>
    <w:rPr>
      <w:sz w:val="28"/>
      <w:szCs w:val="28"/>
    </w:rPr>
  </w:style>
  <w:style w:type="paragraph" w:styleId="782">
    <w:name w:val="formattext"/>
    <w:basedOn w:val="706"/>
    <w:next w:val="782"/>
    <w:link w:val="706"/>
    <w:pPr>
      <w:ind w:firstLine="0"/>
      <w:spacing w:before="100" w:beforeAutospacing="1" w:after="100" w:afterAutospacing="1" w:line="240" w:lineRule="auto"/>
    </w:pPr>
    <w:rPr>
      <w:sz w:val="24"/>
      <w:szCs w:val="24"/>
    </w:rPr>
  </w:style>
  <w:style w:type="character" w:styleId="783">
    <w:name w:val="Просмотренная гиперссылка"/>
    <w:next w:val="783"/>
    <w:link w:val="706"/>
    <w:uiPriority w:val="99"/>
    <w:unhideWhenUsed/>
    <w:rPr>
      <w:color w:val="800080"/>
      <w:u w:val="single"/>
    </w:rPr>
  </w:style>
  <w:style w:type="paragraph" w:styleId="784">
    <w:name w:val="headertext"/>
    <w:basedOn w:val="706"/>
    <w:next w:val="784"/>
    <w:link w:val="706"/>
    <w:pPr>
      <w:ind w:firstLine="0"/>
      <w:spacing w:before="100" w:beforeAutospacing="1" w:after="100" w:afterAutospacing="1" w:line="240" w:lineRule="auto"/>
    </w:pPr>
    <w:rPr>
      <w:sz w:val="24"/>
      <w:szCs w:val="24"/>
    </w:rPr>
  </w:style>
  <w:style w:type="paragraph" w:styleId="785">
    <w:name w:val="Заголовок2"/>
    <w:basedOn w:val="708"/>
    <w:next w:val="785"/>
    <w:link w:val="789"/>
    <w:pPr>
      <w:numPr>
        <w:ilvl w:val="0"/>
        <w:numId w:val="26"/>
      </w:numPr>
    </w:pPr>
  </w:style>
  <w:style w:type="paragraph" w:styleId="786">
    <w:name w:val="Оглавление 8"/>
    <w:basedOn w:val="706"/>
    <w:next w:val="706"/>
    <w:link w:val="706"/>
    <w:pPr>
      <w:ind w:left="1960"/>
    </w:pPr>
  </w:style>
  <w:style w:type="paragraph" w:styleId="787">
    <w:name w:val="1 Заголовок 2"/>
    <w:basedOn w:val="708"/>
    <w:next w:val="787"/>
    <w:link w:val="791"/>
    <w:qFormat/>
    <w:pPr>
      <w:numPr>
        <w:ilvl w:val="0"/>
        <w:numId w:val="0"/>
      </w:numPr>
      <w:jc w:val="left"/>
    </w:pPr>
  </w:style>
  <w:style w:type="character" w:styleId="788">
    <w:name w:val="Заголовок 2 Знак"/>
    <w:next w:val="788"/>
    <w:link w:val="708"/>
    <w:rPr>
      <w:b/>
      <w:sz w:val="28"/>
      <w:szCs w:val="28"/>
    </w:rPr>
  </w:style>
  <w:style w:type="character" w:styleId="789">
    <w:name w:val="Заголовок2 Знак"/>
    <w:basedOn w:val="788"/>
    <w:next w:val="789"/>
    <w:link w:val="785"/>
  </w:style>
  <w:style w:type="paragraph" w:styleId="790">
    <w:name w:val="Название, Знак4,Таблицы"/>
    <w:basedOn w:val="706"/>
    <w:next w:val="790"/>
    <w:link w:val="792"/>
    <w:qFormat/>
    <w:pPr>
      <w:ind w:firstLine="0"/>
      <w:jc w:val="center"/>
      <w:spacing w:line="240" w:lineRule="auto"/>
    </w:pPr>
    <w:rPr>
      <w:b/>
      <w:sz w:val="22"/>
      <w:szCs w:val="32"/>
      <w:lang w:val="en-US" w:eastAsia="en-US"/>
    </w:rPr>
  </w:style>
  <w:style w:type="character" w:styleId="791">
    <w:name w:val="1 Заголовок 2 Знак"/>
    <w:basedOn w:val="788"/>
    <w:next w:val="791"/>
    <w:link w:val="787"/>
  </w:style>
  <w:style w:type="character" w:styleId="792">
    <w:name w:val="Название Знак, Знак4 Знак,Таблицы Знак"/>
    <w:next w:val="792"/>
    <w:link w:val="790"/>
    <w:rPr>
      <w:rFonts w:cs="Arial"/>
      <w:b/>
      <w:sz w:val="22"/>
      <w:szCs w:val="32"/>
    </w:rPr>
  </w:style>
  <w:style w:type="character" w:styleId="39265" w:default="1">
    <w:name w:val="Default Paragraph Font"/>
    <w:uiPriority w:val="1"/>
    <w:semiHidden/>
    <w:unhideWhenUsed/>
  </w:style>
  <w:style w:type="numbering" w:styleId="39266" w:default="1">
    <w:name w:val="No List"/>
    <w:uiPriority w:val="99"/>
    <w:semiHidden/>
    <w:unhideWhenUsed/>
  </w:style>
  <w:style w:type="table" w:styleId="3926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jp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Krokoz™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o435ilv</dc:creator>
  <cp:revision>6</cp:revision>
  <dcterms:created xsi:type="dcterms:W3CDTF">2026-04-10T06:36:00Z</dcterms:created>
  <dcterms:modified xsi:type="dcterms:W3CDTF">2026-04-27T07:14:00Z</dcterms:modified>
  <cp:version>786432</cp:version>
</cp:coreProperties>
</file>