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word/_rels/document.xml.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before="0" w:after="0"/>
        <w:contextualSpacing/>
        <w:jc w:val="center"/>
        <w:rPr>
          <w:rFonts w:ascii="Times New Roman" w:hAnsi="Times New Roman"/>
          <w:sz w:val="24"/>
          <w:szCs w:val="24"/>
        </w:rPr>
      </w:pPr>
      <w:r>
        <w:rPr>
          <w:rFonts w:ascii="Times New Roman" w:hAnsi="Times New Roman"/>
          <w:sz w:val="24"/>
          <w:szCs w:val="24"/>
        </w:rPr>
      </w:r>
    </w:p>
    <w:p>
      <w:pPr>
        <w:pStyle w:val="Normal"/>
        <w:spacing w:lineRule="auto" w:line="240" w:before="0" w:after="0"/>
        <w:contextualSpacing/>
        <w:jc w:val="center"/>
        <w:rPr>
          <w:rFonts w:ascii="Times New Roman" w:hAnsi="Times New Roman"/>
          <w:sz w:val="24"/>
          <w:szCs w:val="24"/>
        </w:rPr>
      </w:pPr>
      <w:r>
        <w:rPr>
          <w:rFonts w:ascii="Times New Roman" w:hAnsi="Times New Roman"/>
          <w:sz w:val="24"/>
          <w:szCs w:val="24"/>
        </w:rPr>
      </w:r>
    </w:p>
    <w:p>
      <w:pPr>
        <w:pStyle w:val="Normal"/>
        <w:spacing w:lineRule="auto" w:line="240" w:before="0" w:after="0"/>
        <w:contextualSpacing/>
        <w:jc w:val="center"/>
        <w:rPr>
          <w:rFonts w:ascii="Times New Roman" w:hAnsi="Times New Roman"/>
          <w:sz w:val="24"/>
          <w:szCs w:val="24"/>
        </w:rPr>
      </w:pPr>
      <w:r>
        <w:rPr>
          <w:rFonts w:ascii="Times New Roman" w:hAnsi="Times New Roman"/>
          <w:sz w:val="24"/>
          <w:szCs w:val="24"/>
        </w:rPr>
      </w:r>
    </w:p>
    <w:p>
      <w:pPr>
        <w:pStyle w:val="Normal"/>
        <w:spacing w:lineRule="auto" w:line="240" w:before="0" w:after="0"/>
        <w:contextualSpacing/>
        <w:jc w:val="center"/>
        <w:rPr>
          <w:rFonts w:ascii="Times New Roman" w:hAnsi="Times New Roman"/>
          <w:sz w:val="24"/>
          <w:szCs w:val="24"/>
        </w:rPr>
      </w:pPr>
      <w:r>
        <w:rPr>
          <w:rFonts w:ascii="Times New Roman" w:hAnsi="Times New Roman"/>
          <w:sz w:val="24"/>
          <w:szCs w:val="24"/>
        </w:rPr>
      </w:r>
    </w:p>
    <w:p>
      <w:pPr>
        <w:pStyle w:val="Normal"/>
        <w:spacing w:lineRule="auto" w:line="240" w:before="0" w:after="0"/>
        <w:contextualSpacing/>
        <w:jc w:val="center"/>
        <w:rPr>
          <w:rFonts w:ascii="Times New Roman" w:hAnsi="Times New Roman"/>
          <w:sz w:val="24"/>
          <w:szCs w:val="24"/>
        </w:rPr>
      </w:pPr>
      <w:r>
        <w:rPr>
          <w:rFonts w:ascii="Times New Roman" w:hAnsi="Times New Roman"/>
          <w:sz w:val="24"/>
          <w:szCs w:val="24"/>
        </w:rPr>
      </w:r>
    </w:p>
    <w:p>
      <w:pPr>
        <w:pStyle w:val="Normal"/>
        <w:spacing w:lineRule="auto" w:line="240" w:before="0" w:after="0"/>
        <w:contextualSpacing/>
        <w:jc w:val="center"/>
        <w:rPr>
          <w:rFonts w:ascii="Times New Roman" w:hAnsi="Times New Roman"/>
          <w:sz w:val="24"/>
          <w:szCs w:val="24"/>
        </w:rPr>
      </w:pPr>
      <w:r>
        <w:rPr>
          <w:rFonts w:ascii="Times New Roman" w:hAnsi="Times New Roman"/>
          <w:sz w:val="24"/>
          <w:szCs w:val="24"/>
        </w:rPr>
      </w:r>
    </w:p>
    <w:p>
      <w:pPr>
        <w:pStyle w:val="Normal"/>
        <w:spacing w:lineRule="auto" w:line="240" w:before="0" w:after="0"/>
        <w:contextualSpacing/>
        <w:jc w:val="center"/>
        <w:rPr>
          <w:rFonts w:ascii="Times New Roman" w:hAnsi="Times New Roman"/>
          <w:sz w:val="24"/>
          <w:szCs w:val="24"/>
        </w:rPr>
      </w:pPr>
      <w:r>
        <w:rPr>
          <w:rFonts w:ascii="Times New Roman" w:hAnsi="Times New Roman"/>
          <w:sz w:val="24"/>
          <w:szCs w:val="24"/>
        </w:rPr>
      </w:r>
    </w:p>
    <w:p>
      <w:pPr>
        <w:pStyle w:val="Normal"/>
        <w:spacing w:lineRule="auto" w:line="240" w:before="0" w:after="0"/>
        <w:contextualSpacing/>
        <w:jc w:val="center"/>
        <w:rPr>
          <w:rFonts w:ascii="Times New Roman" w:hAnsi="Times New Roman"/>
          <w:sz w:val="24"/>
          <w:szCs w:val="24"/>
        </w:rPr>
      </w:pPr>
      <w:r>
        <w:rPr>
          <w:rFonts w:ascii="Times New Roman" w:hAnsi="Times New Roman"/>
          <w:sz w:val="24"/>
          <w:szCs w:val="24"/>
        </w:rPr>
      </w:r>
    </w:p>
    <w:p>
      <w:pPr>
        <w:pStyle w:val="Normal"/>
        <w:spacing w:lineRule="auto" w:line="240" w:before="0" w:after="0"/>
        <w:contextualSpacing/>
        <w:jc w:val="center"/>
        <w:rPr>
          <w:rFonts w:ascii="Times New Roman" w:hAnsi="Times New Roman"/>
          <w:sz w:val="24"/>
          <w:szCs w:val="24"/>
        </w:rPr>
      </w:pPr>
      <w:r>
        <w:rPr>
          <w:rFonts w:ascii="Times New Roman" w:hAnsi="Times New Roman"/>
          <w:sz w:val="24"/>
          <w:szCs w:val="24"/>
        </w:rPr>
      </w:r>
    </w:p>
    <w:p>
      <w:pPr>
        <w:pStyle w:val="Normal"/>
        <w:spacing w:lineRule="auto" w:line="240" w:before="0" w:after="0"/>
        <w:contextualSpacing/>
        <w:jc w:val="center"/>
        <w:rPr>
          <w:rFonts w:ascii="Times New Roman" w:hAnsi="Times New Roman"/>
          <w:sz w:val="24"/>
          <w:szCs w:val="24"/>
        </w:rPr>
      </w:pPr>
      <w:r>
        <w:rPr>
          <w:rFonts w:ascii="Times New Roman" w:hAnsi="Times New Roman"/>
          <w:sz w:val="24"/>
          <w:szCs w:val="24"/>
        </w:rPr>
      </w:r>
    </w:p>
    <w:p>
      <w:pPr>
        <w:pStyle w:val="Normal"/>
        <w:spacing w:lineRule="auto" w:line="240" w:before="0" w:after="0"/>
        <w:contextualSpacing/>
        <w:jc w:val="center"/>
        <w:rPr>
          <w:rFonts w:ascii="Times New Roman" w:hAnsi="Times New Roman"/>
          <w:sz w:val="24"/>
          <w:szCs w:val="24"/>
        </w:rPr>
      </w:pPr>
      <w:r>
        <w:rPr>
          <w:rFonts w:ascii="Times New Roman" w:hAnsi="Times New Roman"/>
          <w:sz w:val="24"/>
          <w:szCs w:val="24"/>
        </w:rPr>
      </w:r>
    </w:p>
    <w:p>
      <w:pPr>
        <w:pStyle w:val="Normal"/>
        <w:spacing w:lineRule="auto" w:line="240" w:before="0" w:after="0"/>
        <w:contextualSpacing/>
        <w:jc w:val="center"/>
        <w:rPr>
          <w:rFonts w:ascii="Times New Roman" w:hAnsi="Times New Roman"/>
          <w:sz w:val="24"/>
          <w:szCs w:val="24"/>
        </w:rPr>
      </w:pPr>
      <w:r>
        <w:rPr>
          <w:rFonts w:ascii="Times New Roman" w:hAnsi="Times New Roman"/>
          <w:sz w:val="24"/>
          <w:szCs w:val="24"/>
        </w:rPr>
      </w:r>
    </w:p>
    <w:p>
      <w:pPr>
        <w:pStyle w:val="Normal"/>
        <w:spacing w:lineRule="auto" w:line="240" w:before="0" w:after="0"/>
        <w:contextualSpacing/>
        <w:jc w:val="center"/>
        <w:rPr>
          <w:rFonts w:ascii="Times New Roman" w:hAnsi="Times New Roman"/>
          <w:sz w:val="24"/>
          <w:szCs w:val="24"/>
        </w:rPr>
      </w:pPr>
      <w:r>
        <w:rPr>
          <w:rFonts w:ascii="Times New Roman" w:hAnsi="Times New Roman"/>
          <w:sz w:val="24"/>
          <w:szCs w:val="24"/>
        </w:rPr>
      </w:r>
    </w:p>
    <w:p>
      <w:pPr>
        <w:pStyle w:val="Normal"/>
        <w:spacing w:lineRule="auto" w:line="240" w:before="0" w:after="0"/>
        <w:contextualSpacing/>
        <w:jc w:val="center"/>
        <w:rPr>
          <w:rFonts w:ascii="Times New Roman" w:hAnsi="Times New Roman"/>
          <w:sz w:val="24"/>
          <w:szCs w:val="24"/>
        </w:rPr>
      </w:pPr>
      <w:r>
        <w:rPr>
          <w:rFonts w:ascii="Times New Roman" w:hAnsi="Times New Roman"/>
          <w:sz w:val="24"/>
          <w:szCs w:val="24"/>
        </w:rPr>
      </w:r>
    </w:p>
    <w:p>
      <w:pPr>
        <w:pStyle w:val="Normal"/>
        <w:spacing w:lineRule="auto" w:line="240" w:before="0" w:after="0"/>
        <w:contextualSpacing/>
        <w:jc w:val="center"/>
        <w:rPr>
          <w:rFonts w:ascii="Times New Roman" w:hAnsi="Times New Roman"/>
          <w:sz w:val="24"/>
          <w:szCs w:val="24"/>
        </w:rPr>
      </w:pPr>
      <w:r>
        <w:rPr>
          <w:rFonts w:ascii="Times New Roman" w:hAnsi="Times New Roman"/>
          <w:sz w:val="24"/>
          <w:szCs w:val="24"/>
        </w:rPr>
      </w:r>
    </w:p>
    <w:p>
      <w:pPr>
        <w:pStyle w:val="Normal"/>
        <w:spacing w:lineRule="auto" w:line="240" w:before="0" w:after="0"/>
        <w:contextualSpacing/>
        <w:jc w:val="center"/>
        <w:rPr>
          <w:rFonts w:ascii="Times New Roman" w:hAnsi="Times New Roman"/>
          <w:sz w:val="24"/>
          <w:szCs w:val="24"/>
        </w:rPr>
      </w:pPr>
      <w:r>
        <w:rPr>
          <w:rFonts w:ascii="Times New Roman" w:hAnsi="Times New Roman"/>
          <w:sz w:val="24"/>
          <w:szCs w:val="24"/>
        </w:rPr>
      </w:r>
    </w:p>
    <w:p>
      <w:pPr>
        <w:pStyle w:val="Normal"/>
        <w:spacing w:lineRule="auto" w:line="240" w:before="0" w:after="0"/>
        <w:contextualSpacing/>
        <w:jc w:val="center"/>
        <w:rPr>
          <w:rFonts w:ascii="Times New Roman" w:hAnsi="Times New Roman"/>
          <w:sz w:val="24"/>
          <w:szCs w:val="24"/>
        </w:rPr>
      </w:pPr>
      <w:r>
        <w:rPr>
          <w:rFonts w:ascii="Times New Roman" w:hAnsi="Times New Roman"/>
          <w:sz w:val="24"/>
          <w:szCs w:val="24"/>
        </w:rPr>
      </w:r>
    </w:p>
    <w:p>
      <w:pPr>
        <w:pStyle w:val="Normal"/>
        <w:spacing w:lineRule="auto" w:line="240" w:before="0" w:after="0"/>
        <w:contextualSpacing/>
        <w:jc w:val="center"/>
        <w:rPr>
          <w:rFonts w:ascii="Times New Roman" w:hAnsi="Times New Roman"/>
          <w:sz w:val="24"/>
          <w:szCs w:val="24"/>
        </w:rPr>
      </w:pPr>
      <w:r>
        <w:rPr>
          <w:rFonts w:ascii="Times New Roman" w:hAnsi="Times New Roman"/>
          <w:sz w:val="24"/>
          <w:szCs w:val="24"/>
        </w:rPr>
      </w:r>
    </w:p>
    <w:p>
      <w:pPr>
        <w:pStyle w:val="ConsPlusTitle"/>
        <w:ind w:right="4110"/>
        <w:rPr>
          <w:rFonts w:ascii="Times New Roman" w:hAnsi="Times New Roman"/>
          <w:sz w:val="28"/>
          <w:szCs w:val="28"/>
        </w:rPr>
      </w:pPr>
      <w:r>
        <w:rPr>
          <w:rFonts w:cs="Times New Roman" w:ascii="Times New Roman" w:hAnsi="Times New Roman"/>
          <w:sz w:val="28"/>
          <w:szCs w:val="28"/>
        </w:rPr>
        <w:t>Об утверждении административного регламента предоставления муниципальной услуги</w:t>
      </w:r>
      <w:r>
        <w:rPr>
          <w:rFonts w:cs="Times New Roman" w:ascii="Times New Roman" w:hAnsi="Times New Roman"/>
          <w:b/>
          <w:bCs/>
          <w:sz w:val="28"/>
          <w:szCs w:val="28"/>
        </w:rPr>
        <w:t xml:space="preserve"> «</w:t>
      </w:r>
      <w:r>
        <w:rPr>
          <w:rFonts w:cs="Times New Roman" w:ascii="Times New Roman" w:hAnsi="Times New Roman"/>
          <w:b/>
          <w:bCs/>
          <w:color w:val="auto"/>
          <w:sz w:val="28"/>
          <w:szCs w:val="28"/>
        </w:rPr>
        <w:t>П</w:t>
      </w:r>
      <w:r>
        <w:rPr>
          <w:rFonts w:cs="Times New Roman" w:ascii="Times New Roman" w:hAnsi="Times New Roman"/>
          <w:b/>
          <w:bCs/>
          <w:sz w:val="28"/>
          <w:szCs w:val="28"/>
        </w:rPr>
        <w:t>редоставление информации о проведении ярмарок, выставок народного творчества ремесел на территории Борисовского муниципального округа»</w:t>
      </w:r>
    </w:p>
    <w:p>
      <w:pPr>
        <w:pStyle w:val="ConsPlusTitle"/>
        <w:ind w:firstLine="851"/>
        <w:rPr>
          <w:rFonts w:ascii="Times New Roman" w:hAnsi="Times New Roman" w:cs="Times New Roman"/>
          <w:b w:val="false"/>
          <w:sz w:val="28"/>
          <w:szCs w:val="28"/>
        </w:rPr>
      </w:pPr>
      <w:r>
        <w:rPr>
          <w:rFonts w:cs="Times New Roman" w:ascii="Times New Roman" w:hAnsi="Times New Roman"/>
          <w:b w:val="false"/>
          <w:sz w:val="28"/>
          <w:szCs w:val="28"/>
        </w:rPr>
      </w:r>
    </w:p>
    <w:p>
      <w:pPr>
        <w:pStyle w:val="ConsPlusTitle"/>
        <w:ind w:firstLine="851"/>
        <w:rPr>
          <w:rFonts w:ascii="Times New Roman" w:hAnsi="Times New Roman" w:cs="Times New Roman"/>
          <w:b w:val="false"/>
          <w:sz w:val="28"/>
          <w:szCs w:val="28"/>
        </w:rPr>
      </w:pPr>
      <w:r>
        <w:rPr>
          <w:rFonts w:cs="Times New Roman" w:ascii="Times New Roman" w:hAnsi="Times New Roman"/>
          <w:b w:val="false"/>
          <w:sz w:val="28"/>
          <w:szCs w:val="28"/>
        </w:rPr>
      </w:r>
    </w:p>
    <w:p>
      <w:pPr>
        <w:pStyle w:val="16"/>
        <w:spacing w:lineRule="auto" w:line="240"/>
        <w:ind w:firstLine="708"/>
        <w:jc w:val="both"/>
        <w:rPr/>
      </w:pPr>
      <w:r>
        <w:rPr>
          <w:rFonts w:ascii="Times New Roman" w:hAnsi="Times New Roman"/>
          <w:sz w:val="28"/>
          <w:szCs w:val="28"/>
        </w:rPr>
        <w:t>В соответствии с Федеральными законами</w:t>
      </w:r>
      <w:r>
        <w:fldChar w:fldCharType="begin"/>
      </w:r>
      <w:r>
        <w:rPr>
          <w:rStyle w:val="ListLabel1"/>
          <w:sz w:val="28"/>
          <w:szCs w:val="28"/>
          <w:rFonts w:eastAsia="Arial" w:ascii="Times New Roman" w:hAnsi="Times New Roman"/>
          <w:color w:val="000000"/>
        </w:rPr>
        <w:instrText xml:space="preserve"> HYPERLINK "https://docs.cntd.ru/document/902228011" \l "7D20K3"</w:instrText>
      </w:r>
      <w:r>
        <w:rPr>
          <w:rStyle w:val="ListLabel1"/>
          <w:sz w:val="28"/>
          <w:szCs w:val="28"/>
          <w:rFonts w:eastAsia="Arial" w:ascii="Times New Roman" w:hAnsi="Times New Roman"/>
          <w:color w:val="000000"/>
        </w:rPr>
        <w:fldChar w:fldCharType="separate"/>
      </w:r>
      <w:r>
        <w:rPr>
          <w:rStyle w:val="ListLabel1"/>
          <w:rFonts w:eastAsia="Arial" w:ascii="Times New Roman" w:hAnsi="Times New Roman"/>
          <w:color w:val="000000"/>
          <w:sz w:val="28"/>
          <w:szCs w:val="28"/>
        </w:rPr>
        <w:t xml:space="preserve"> от 27 июля 2010 года № 210-ФЗ </w:t>
      </w:r>
      <w:r>
        <w:rPr>
          <w:rStyle w:val="ListLabel1"/>
          <w:sz w:val="28"/>
          <w:szCs w:val="28"/>
          <w:rFonts w:eastAsia="Arial" w:ascii="Times New Roman" w:hAnsi="Times New Roman"/>
          <w:color w:val="000000"/>
        </w:rPr>
        <w:fldChar w:fldCharType="end"/>
      </w:r>
      <w:r>
        <w:rPr>
          <w:rFonts w:ascii="Times New Roman" w:hAnsi="Times New Roman"/>
          <w:sz w:val="28"/>
          <w:szCs w:val="28"/>
        </w:rPr>
        <w:t>«</w:t>
      </w:r>
      <w:r>
        <w:rPr>
          <w:rFonts w:eastAsia="Arial" w:ascii="Times New Roman" w:hAnsi="Times New Roman"/>
          <w:color w:val="000000"/>
          <w:sz w:val="28"/>
          <w:szCs w:val="28"/>
        </w:rPr>
        <w:t>Об организации предоставления государственных и муниципальных услуг</w:t>
      </w:r>
      <w:r>
        <w:rPr>
          <w:rFonts w:ascii="Times New Roman" w:hAnsi="Times New Roman"/>
          <w:sz w:val="28"/>
          <w:szCs w:val="28"/>
        </w:rPr>
        <w:t xml:space="preserve">», от 20 марта 2025 года № 33-ФЗ «Об общих принципах организации местного самоуправления в единой системе публичной власти»,  постановлением Правительства Российской Федерации  от 20 июля 2021 года  № 1228 «Об утверждении Правил разработки и утверждения административных регламентов предоставлении государственных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  постановлением Правительства Белгородской области от 18 июля 2022 года  № 431-пп  «О порядке разработки и утверждения административных регламентов предоставления государственных услуг на территории Белгородской области», </w:t>
      </w:r>
      <w:r>
        <w:rPr>
          <w:rFonts w:ascii="Times New Roman" w:hAnsi="Times New Roman"/>
          <w:color w:val="000000"/>
          <w:sz w:val="28"/>
          <w:szCs w:val="28"/>
        </w:rPr>
        <w:t>постановлением администрации  Борисовского района от 26 сентября 2025 года № 77 «Об утверждении порядка разработки и утверждения административных регламентов предоставления муниципальных услуг на территории Борисовского муниципального округа Белгородской области»</w:t>
      </w:r>
      <w:r>
        <w:rPr>
          <w:rFonts w:ascii="Times New Roman" w:hAnsi="Times New Roman"/>
          <w:sz w:val="28"/>
          <w:szCs w:val="28"/>
        </w:rPr>
        <w:t>, администрация Борисовского муниципального округа постановляет:</w:t>
      </w:r>
    </w:p>
    <w:p>
      <w:pPr>
        <w:pStyle w:val="Standard"/>
        <w:ind w:firstLine="709"/>
        <w:jc w:val="both"/>
        <w:rPr>
          <w:rFonts w:ascii="Times New Roman" w:hAnsi="Times New Roman"/>
          <w:b/>
          <w:lang w:eastAsia="en-US"/>
        </w:rPr>
      </w:pPr>
      <w:r>
        <w:rPr>
          <w:rFonts w:ascii="Times New Roman" w:hAnsi="Times New Roman"/>
          <w:b/>
          <w:lang w:eastAsia="en-US"/>
        </w:rPr>
      </w:r>
    </w:p>
    <w:p>
      <w:pPr>
        <w:pStyle w:val="Standard"/>
        <w:ind w:firstLine="709"/>
        <w:jc w:val="both"/>
        <w:rPr/>
      </w:pPr>
      <w:r>
        <w:rPr>
          <w:rFonts w:ascii="Times New Roman" w:hAnsi="Times New Roman"/>
        </w:rPr>
        <w:t xml:space="preserve">1. </w:t>
      </w:r>
      <w:r>
        <w:rPr>
          <w:rFonts w:ascii="Times New Roman" w:hAnsi="Times New Roman"/>
          <w:lang w:eastAsia="en-US"/>
        </w:rPr>
        <w:t>Утвердить административный регламент предоставления муниципальной услуги  «</w:t>
      </w:r>
      <w:r>
        <w:rPr>
          <w:rFonts w:cs="Times New Roman" w:ascii="Times New Roman" w:hAnsi="Times New Roman"/>
          <w:b w:val="false"/>
          <w:bCs w:val="false"/>
          <w:color w:val="auto"/>
          <w:sz w:val="28"/>
          <w:szCs w:val="28"/>
          <w:lang w:eastAsia="en-US"/>
        </w:rPr>
        <w:t>П</w:t>
      </w:r>
      <w:r>
        <w:rPr>
          <w:rFonts w:cs="Times New Roman" w:ascii="Times New Roman" w:hAnsi="Times New Roman"/>
          <w:b w:val="false"/>
          <w:bCs w:val="false"/>
          <w:sz w:val="28"/>
          <w:szCs w:val="28"/>
          <w:lang w:eastAsia="en-US"/>
        </w:rPr>
        <w:t>редоставление информации о проведении ярмарок, выставок народного творчества ремесел на территории Борисовского муниципального округа</w:t>
      </w:r>
      <w:r>
        <w:rPr>
          <w:rFonts w:cs="Times New Roman" w:ascii="Times New Roman" w:hAnsi="Times New Roman"/>
          <w:b w:val="false"/>
          <w:bCs w:val="false"/>
          <w:color w:val="auto"/>
          <w:sz w:val="28"/>
          <w:szCs w:val="28"/>
          <w:lang w:eastAsia="en-US"/>
        </w:rPr>
        <w:t>»</w:t>
      </w:r>
      <w:r>
        <w:rPr>
          <w:rFonts w:cs="Times New Roman" w:ascii="Times New Roman" w:hAnsi="Times New Roman"/>
          <w:szCs w:val="28"/>
          <w:lang w:eastAsia="en-US"/>
        </w:rPr>
        <w:t xml:space="preserve"> </w:t>
      </w:r>
      <w:r>
        <w:rPr>
          <w:rFonts w:ascii="Times New Roman" w:hAnsi="Times New Roman"/>
        </w:rPr>
        <w:t>(прилагается).</w:t>
      </w:r>
    </w:p>
    <w:p>
      <w:pPr>
        <w:pStyle w:val="ConsPlusTitle"/>
        <w:ind w:firstLine="709" w:right="-1"/>
        <w:jc w:val="both"/>
        <w:rPr>
          <w:sz w:val="28"/>
          <w:szCs w:val="28"/>
        </w:rPr>
      </w:pPr>
      <w:r>
        <w:rPr>
          <w:rFonts w:ascii="Times New Roman" w:hAnsi="Times New Roman"/>
          <w:b w:val="false"/>
          <w:sz w:val="28"/>
          <w:szCs w:val="28"/>
        </w:rPr>
        <w:t xml:space="preserve">2. </w:t>
      </w:r>
      <w:r>
        <w:rPr>
          <w:rFonts w:ascii="Times New Roman" w:hAnsi="Times New Roman"/>
          <w:b w:val="false"/>
          <w:sz w:val="28"/>
          <w:szCs w:val="28"/>
          <w:lang w:eastAsia="en-US"/>
        </w:rPr>
        <w:t>Признать утратившим силу постановление администрации Борисовского района от 19 декабря 2022 года № 126 «</w:t>
      </w:r>
      <w:r>
        <w:rPr>
          <w:rFonts w:cs="Times New Roman" w:ascii="Times New Roman" w:hAnsi="Times New Roman"/>
          <w:b w:val="false"/>
          <w:sz w:val="28"/>
          <w:szCs w:val="28"/>
        </w:rPr>
        <w:t xml:space="preserve">Об утверждении административного регламента предоставления муниципальной услуги </w:t>
      </w:r>
      <w:r>
        <w:rPr>
          <w:rFonts w:cs="Times New Roman" w:ascii="Times New Roman" w:hAnsi="Times New Roman"/>
          <w:b w:val="false"/>
          <w:bCs w:val="false"/>
          <w:color w:val="auto"/>
          <w:sz w:val="28"/>
          <w:szCs w:val="28"/>
        </w:rPr>
        <w:t>«П</w:t>
      </w:r>
      <w:r>
        <w:rPr>
          <w:rFonts w:cs="Times New Roman" w:ascii="Times New Roman" w:hAnsi="Times New Roman"/>
          <w:b w:val="false"/>
          <w:bCs w:val="false"/>
          <w:sz w:val="28"/>
          <w:szCs w:val="28"/>
        </w:rPr>
        <w:t>редоставление информации о проведении ярмарок, выставок народного творчества ремесел на территории Борисовского района Белгородской области</w:t>
      </w:r>
      <w:r>
        <w:rPr>
          <w:rFonts w:cs="Times New Roman" w:ascii="Times New Roman" w:hAnsi="Times New Roman"/>
          <w:b w:val="false"/>
          <w:sz w:val="28"/>
          <w:szCs w:val="28"/>
        </w:rPr>
        <w:t>».</w:t>
      </w:r>
    </w:p>
    <w:p>
      <w:pPr>
        <w:pStyle w:val="Standard"/>
        <w:ind w:firstLine="709" w:right="-1"/>
        <w:jc w:val="both"/>
        <w:rPr>
          <w:rFonts w:ascii="Times New Roman" w:hAnsi="Times New Roman"/>
          <w:szCs w:val="28"/>
          <w:lang w:eastAsia="en-US"/>
        </w:rPr>
      </w:pPr>
      <w:r>
        <w:rPr>
          <w:rFonts w:ascii="Times New Roman" w:hAnsi="Times New Roman"/>
          <w:szCs w:val="28"/>
          <w:lang w:eastAsia="en-US"/>
        </w:rPr>
        <w:t>3. Отделу информационно-аналитической работы администрации Борисовского муниципального округа (Бояринцева Н.Н.):</w:t>
      </w:r>
    </w:p>
    <w:p>
      <w:pPr>
        <w:pStyle w:val="Standard"/>
        <w:ind w:firstLine="709"/>
        <w:jc w:val="both"/>
        <w:rPr>
          <w:rFonts w:ascii="Times New Roman" w:hAnsi="Times New Roman"/>
          <w:szCs w:val="28"/>
          <w:lang w:eastAsia="en-US"/>
        </w:rPr>
      </w:pPr>
      <w:r>
        <w:rPr>
          <w:rFonts w:ascii="Times New Roman" w:hAnsi="Times New Roman"/>
          <w:szCs w:val="28"/>
          <w:lang w:eastAsia="en-US"/>
        </w:rPr>
        <w:t>3.1. Обеспечить официальное опубликование настоящего постановления в газете «Призыв 31» и сетевом издании «Призыв 31»;</w:t>
      </w:r>
    </w:p>
    <w:p>
      <w:pPr>
        <w:pStyle w:val="Standard"/>
        <w:ind w:firstLine="709"/>
        <w:jc w:val="both"/>
        <w:rPr>
          <w:rFonts w:ascii="Times New Roman" w:hAnsi="Times New Roman"/>
          <w:szCs w:val="28"/>
          <w:lang w:eastAsia="en-US"/>
        </w:rPr>
      </w:pPr>
      <w:r>
        <w:rPr>
          <w:rFonts w:ascii="Times New Roman" w:hAnsi="Times New Roman"/>
          <w:szCs w:val="28"/>
          <w:lang w:eastAsia="en-US"/>
        </w:rPr>
        <w:t>3.2. Разместить настоящее постановление в информационно-телекоммуникационной сети общего пользования на официальном сайте органов местного самоуправления Борисовского муниципального округа в сети «Интернет».</w:t>
      </w:r>
    </w:p>
    <w:p>
      <w:pPr>
        <w:pStyle w:val="Standard"/>
        <w:ind w:firstLine="709"/>
        <w:jc w:val="both"/>
        <w:rPr>
          <w:szCs w:val="28"/>
        </w:rPr>
      </w:pPr>
      <w:r>
        <w:rPr>
          <w:rFonts w:ascii="Times New Roman" w:hAnsi="Times New Roman"/>
          <w:szCs w:val="28"/>
          <w:lang w:eastAsia="en-US"/>
        </w:rPr>
        <w:t>4. Управлению культуры администрации Борисовского муниципального округа (Гнездилова С.В.) в срок, не превышающий одного рабочего дня со дня официального опубликования данного постановления обеспечить размещение в электронные формы информационной системы «Реестр государственных и муниципальных услуг Белгородской области» сведений, связанных с условиями предоставления вышеуказанной муниципальной услуги.</w:t>
      </w:r>
    </w:p>
    <w:p>
      <w:pPr>
        <w:pStyle w:val="Standard"/>
        <w:ind w:firstLine="709"/>
        <w:jc w:val="both"/>
        <w:rPr>
          <w:rFonts w:ascii="Times New Roman" w:hAnsi="Times New Roman"/>
          <w:szCs w:val="28"/>
          <w:lang w:eastAsia="en-US"/>
        </w:rPr>
      </w:pPr>
      <w:r>
        <w:rPr>
          <w:rFonts w:ascii="Times New Roman" w:hAnsi="Times New Roman"/>
          <w:szCs w:val="28"/>
          <w:lang w:eastAsia="en-US"/>
        </w:rPr>
        <w:t>5. Настоящее постановление вступает в силу после его официального опубликования.</w:t>
      </w:r>
    </w:p>
    <w:p>
      <w:pPr>
        <w:pStyle w:val="Standard"/>
        <w:ind w:firstLine="709"/>
        <w:jc w:val="both"/>
        <w:rPr>
          <w:rFonts w:ascii="Times New Roman" w:hAnsi="Times New Roman"/>
          <w:szCs w:val="28"/>
          <w:lang w:eastAsia="en-US"/>
        </w:rPr>
      </w:pPr>
      <w:r>
        <w:rPr>
          <w:rFonts w:ascii="Times New Roman" w:hAnsi="Times New Roman"/>
          <w:szCs w:val="28"/>
          <w:lang w:eastAsia="en-US"/>
        </w:rPr>
        <w:t>6. Контроль за исполнением постановления возложить на заместителя главы Борисовского муниципального округа по социально-культурному развитию Малахову Г.В.</w:t>
      </w:r>
    </w:p>
    <w:p>
      <w:pPr>
        <w:pStyle w:val="Standard"/>
        <w:jc w:val="left"/>
        <w:rPr>
          <w:rFonts w:ascii="Times New Roman" w:hAnsi="Times New Roman"/>
          <w:b/>
          <w:szCs w:val="28"/>
          <w:lang w:eastAsia="en-US"/>
        </w:rPr>
      </w:pPr>
      <w:r>
        <w:rPr>
          <w:rFonts w:ascii="Times New Roman" w:hAnsi="Times New Roman"/>
          <w:b/>
          <w:szCs w:val="28"/>
          <w:lang w:eastAsia="en-US"/>
        </w:rPr>
      </w:r>
    </w:p>
    <w:p>
      <w:pPr>
        <w:pStyle w:val="Standard"/>
        <w:rPr>
          <w:rFonts w:ascii="Times New Roman" w:hAnsi="Times New Roman"/>
          <w:b/>
          <w:szCs w:val="28"/>
          <w:lang w:eastAsia="en-US"/>
        </w:rPr>
      </w:pPr>
      <w:r>
        <w:rPr>
          <w:rFonts w:ascii="Times New Roman" w:hAnsi="Times New Roman"/>
          <w:b/>
          <w:szCs w:val="28"/>
          <w:lang w:eastAsia="en-US"/>
        </w:rPr>
      </w:r>
    </w:p>
    <w:p>
      <w:pPr>
        <w:pStyle w:val="Standard"/>
        <w:jc w:val="both"/>
        <w:rPr>
          <w:rFonts w:ascii="Times New Roman" w:hAnsi="Times New Roman"/>
          <w:b/>
          <w:szCs w:val="28"/>
          <w:lang w:eastAsia="en-US"/>
        </w:rPr>
      </w:pPr>
      <w:r>
        <w:rPr>
          <w:rFonts w:ascii="Times New Roman" w:hAnsi="Times New Roman"/>
          <w:b/>
          <w:szCs w:val="28"/>
          <w:lang w:eastAsia="en-US"/>
        </w:rPr>
        <w:t>Глава Борисовского</w:t>
      </w:r>
    </w:p>
    <w:p>
      <w:pPr>
        <w:pStyle w:val="Standard"/>
        <w:jc w:val="both"/>
        <w:rPr>
          <w:rFonts w:ascii="Times New Roman" w:hAnsi="Times New Roman"/>
          <w:b/>
          <w:szCs w:val="28"/>
          <w:lang w:eastAsia="en-US"/>
        </w:rPr>
      </w:pPr>
      <w:r>
        <w:rPr>
          <w:rFonts w:ascii="Times New Roman" w:hAnsi="Times New Roman"/>
          <w:b/>
          <w:szCs w:val="28"/>
          <w:lang w:eastAsia="en-US"/>
        </w:rPr>
        <w:t>муниципального округа                                                            В.И. Переверзев</w:t>
      </w:r>
    </w:p>
    <w:p>
      <w:pPr>
        <w:pStyle w:val="Standard"/>
        <w:rPr>
          <w:rFonts w:ascii="Times New Roman" w:hAnsi="Times New Roman"/>
          <w:b/>
          <w:szCs w:val="28"/>
        </w:rPr>
      </w:pPr>
      <w:r>
        <w:rPr>
          <w:rFonts w:ascii="Times New Roman" w:hAnsi="Times New Roman"/>
          <w:b/>
          <w:szCs w:val="28"/>
        </w:rPr>
      </w:r>
    </w:p>
    <w:p>
      <w:pPr>
        <w:pStyle w:val="Standard"/>
        <w:rPr>
          <w:rFonts w:ascii="Times New Roman" w:hAnsi="Times New Roman"/>
          <w:b/>
          <w:szCs w:val="28"/>
        </w:rPr>
      </w:pPr>
      <w:r>
        <w:rPr>
          <w:rFonts w:ascii="Times New Roman" w:hAnsi="Times New Roman"/>
          <w:b/>
          <w:szCs w:val="28"/>
        </w:rPr>
      </w:r>
    </w:p>
    <w:p>
      <w:pPr>
        <w:pStyle w:val="Standard"/>
        <w:rPr>
          <w:rFonts w:ascii="Times New Roman" w:hAnsi="Times New Roman"/>
          <w:b/>
          <w:szCs w:val="28"/>
        </w:rPr>
      </w:pPr>
      <w:r>
        <w:rPr>
          <w:rFonts w:ascii="Times New Roman" w:hAnsi="Times New Roman"/>
          <w:b/>
          <w:szCs w:val="28"/>
        </w:rPr>
      </w:r>
    </w:p>
    <w:p>
      <w:pPr>
        <w:pStyle w:val="Standard"/>
        <w:rPr>
          <w:rFonts w:ascii="Times New Roman" w:hAnsi="Times New Roman"/>
          <w:b/>
          <w:szCs w:val="28"/>
        </w:rPr>
      </w:pPr>
      <w:r>
        <w:rPr>
          <w:rFonts w:ascii="Times New Roman" w:hAnsi="Times New Roman"/>
          <w:b/>
          <w:szCs w:val="28"/>
        </w:rPr>
      </w:r>
    </w:p>
    <w:p>
      <w:pPr>
        <w:pStyle w:val="Standard"/>
        <w:rPr>
          <w:rFonts w:ascii="Times New Roman" w:hAnsi="Times New Roman"/>
          <w:b/>
          <w:szCs w:val="28"/>
        </w:rPr>
      </w:pPr>
      <w:r>
        <w:rPr>
          <w:rFonts w:ascii="Times New Roman" w:hAnsi="Times New Roman"/>
          <w:b/>
          <w:szCs w:val="28"/>
        </w:rPr>
      </w:r>
    </w:p>
    <w:p>
      <w:pPr>
        <w:pStyle w:val="Standard"/>
        <w:rPr>
          <w:rFonts w:ascii="Times New Roman" w:hAnsi="Times New Roman"/>
          <w:b/>
          <w:szCs w:val="28"/>
        </w:rPr>
      </w:pPr>
      <w:r>
        <w:rPr>
          <w:rFonts w:ascii="Times New Roman" w:hAnsi="Times New Roman"/>
          <w:b/>
          <w:szCs w:val="28"/>
        </w:rPr>
      </w:r>
    </w:p>
    <w:p>
      <w:pPr>
        <w:pStyle w:val="Standard"/>
        <w:rPr>
          <w:rFonts w:ascii="Times New Roman" w:hAnsi="Times New Roman"/>
          <w:b/>
          <w:szCs w:val="28"/>
        </w:rPr>
      </w:pPr>
      <w:r>
        <w:rPr>
          <w:rFonts w:ascii="Times New Roman" w:hAnsi="Times New Roman"/>
          <w:b/>
          <w:szCs w:val="28"/>
        </w:rPr>
      </w:r>
    </w:p>
    <w:p>
      <w:pPr>
        <w:pStyle w:val="Standard"/>
        <w:rPr>
          <w:rFonts w:ascii="Times New Roman" w:hAnsi="Times New Roman"/>
          <w:b/>
          <w:szCs w:val="28"/>
        </w:rPr>
      </w:pPr>
      <w:r>
        <w:rPr>
          <w:rFonts w:ascii="Times New Roman" w:hAnsi="Times New Roman"/>
          <w:b/>
          <w:szCs w:val="28"/>
        </w:rPr>
      </w:r>
    </w:p>
    <w:p>
      <w:pPr>
        <w:pStyle w:val="Standard"/>
        <w:rPr>
          <w:rFonts w:ascii="Times New Roman" w:hAnsi="Times New Roman"/>
          <w:b/>
          <w:szCs w:val="28"/>
        </w:rPr>
      </w:pPr>
      <w:r>
        <w:rPr>
          <w:rFonts w:ascii="Times New Roman" w:hAnsi="Times New Roman"/>
          <w:b/>
          <w:szCs w:val="28"/>
        </w:rPr>
      </w:r>
    </w:p>
    <w:p>
      <w:pPr>
        <w:pStyle w:val="Standard"/>
        <w:rPr>
          <w:rFonts w:ascii="Times New Roman" w:hAnsi="Times New Roman"/>
          <w:b/>
          <w:szCs w:val="28"/>
        </w:rPr>
      </w:pPr>
      <w:r>
        <w:rPr>
          <w:rFonts w:ascii="Times New Roman" w:hAnsi="Times New Roman"/>
          <w:b/>
          <w:szCs w:val="28"/>
        </w:rPr>
      </w:r>
    </w:p>
    <w:p>
      <w:pPr>
        <w:pStyle w:val="Standard"/>
        <w:jc w:val="left"/>
        <w:rPr>
          <w:rFonts w:ascii="Times New Roman" w:hAnsi="Times New Roman"/>
        </w:rPr>
      </w:pPr>
      <w:r>
        <w:rPr>
          <w:rFonts w:ascii="Times New Roman" w:hAnsi="Times New Roman"/>
        </w:rPr>
        <w:t>Лист согласования прилагается</w:t>
      </w:r>
    </w:p>
    <w:p>
      <w:pPr>
        <w:pStyle w:val="Normal"/>
        <w:spacing w:lineRule="auto" w:line="240" w:before="0" w:after="0"/>
        <w:ind w:firstLine="4820"/>
        <w:contextualSpacing/>
        <w:jc w:val="right"/>
        <w:rPr>
          <w:rFonts w:ascii="Times New Roman" w:hAnsi="Times New Roman"/>
          <w:sz w:val="28"/>
          <w:szCs w:val="28"/>
        </w:rPr>
      </w:pPr>
      <w:r>
        <w:rPr>
          <w:rFonts w:ascii="Times New Roman" w:hAnsi="Times New Roman"/>
          <w:sz w:val="28"/>
          <w:szCs w:val="28"/>
        </w:rPr>
        <w:t xml:space="preserve">Утвержден </w:t>
      </w:r>
    </w:p>
    <w:p>
      <w:pPr>
        <w:pStyle w:val="Normal"/>
        <w:spacing w:lineRule="auto" w:line="240" w:before="0" w:after="0"/>
        <w:ind w:firstLine="4820"/>
        <w:contextualSpacing/>
        <w:jc w:val="right"/>
        <w:rPr>
          <w:rFonts w:ascii="Times New Roman" w:hAnsi="Times New Roman"/>
          <w:sz w:val="28"/>
          <w:szCs w:val="28"/>
        </w:rPr>
      </w:pPr>
      <w:r>
        <w:rPr>
          <w:rFonts w:ascii="Times New Roman" w:hAnsi="Times New Roman"/>
          <w:sz w:val="28"/>
          <w:szCs w:val="28"/>
        </w:rPr>
        <w:t>постановлением администрации Борисовского муниципального округа</w:t>
      </w:r>
    </w:p>
    <w:p>
      <w:pPr>
        <w:pStyle w:val="Normal"/>
        <w:spacing w:lineRule="auto" w:line="240" w:before="0" w:after="0"/>
        <w:ind w:firstLine="4820"/>
        <w:contextualSpacing/>
        <w:jc w:val="right"/>
        <w:rPr>
          <w:rFonts w:ascii="Times New Roman" w:hAnsi="Times New Roman"/>
          <w:sz w:val="28"/>
          <w:szCs w:val="28"/>
        </w:rPr>
      </w:pPr>
      <w:r>
        <w:rPr>
          <w:rFonts w:ascii="Times New Roman" w:hAnsi="Times New Roman"/>
          <w:sz w:val="28"/>
          <w:szCs w:val="28"/>
        </w:rPr>
        <w:t>от « ___ »___________2026 г. № ____</w:t>
      </w:r>
    </w:p>
    <w:p>
      <w:pPr>
        <w:pStyle w:val="Normal"/>
        <w:spacing w:lineRule="auto" w:line="240" w:before="0" w:after="0"/>
        <w:jc w:val="center"/>
        <w:rPr>
          <w:rFonts w:ascii="Times New Roman" w:hAnsi="Times New Roman"/>
          <w:b/>
          <w:sz w:val="24"/>
          <w:szCs w:val="24"/>
        </w:rPr>
      </w:pPr>
      <w:r>
        <w:rPr>
          <w:rFonts w:ascii="Times New Roman" w:hAnsi="Times New Roman"/>
          <w:b/>
          <w:sz w:val="24"/>
          <w:szCs w:val="24"/>
        </w:rPr>
      </w:r>
    </w:p>
    <w:p>
      <w:pPr>
        <w:pStyle w:val="Normal"/>
        <w:spacing w:lineRule="auto" w:line="240" w:before="0" w:after="0"/>
        <w:jc w:val="center"/>
        <w:rPr>
          <w:rFonts w:ascii="Times New Roman" w:hAnsi="Times New Roman"/>
          <w:color w:themeColor="dark1" w:val="000000"/>
          <w:sz w:val="28"/>
          <w:szCs w:val="28"/>
        </w:rPr>
      </w:pPr>
      <w:r>
        <w:rPr>
          <w:rFonts w:ascii="Times New Roman" w:hAnsi="Times New Roman"/>
          <w:color w:themeColor="dark1" w:val="000000"/>
          <w:sz w:val="28"/>
          <w:szCs w:val="28"/>
        </w:rPr>
      </w:r>
    </w:p>
    <w:p>
      <w:pPr>
        <w:pStyle w:val="Normal"/>
        <w:spacing w:lineRule="auto" w:line="240" w:before="0" w:after="0"/>
        <w:jc w:val="center"/>
        <w:rPr>
          <w:rFonts w:ascii="Times New Roman" w:hAnsi="Times New Roman"/>
          <w:color w:themeColor="dark1" w:val="000000"/>
          <w:sz w:val="28"/>
          <w:szCs w:val="28"/>
        </w:rPr>
      </w:pPr>
      <w:r>
        <w:rPr>
          <w:rFonts w:ascii="Times New Roman" w:hAnsi="Times New Roman"/>
          <w:color w:themeColor="dark1" w:val="000000"/>
          <w:sz w:val="28"/>
          <w:szCs w:val="28"/>
        </w:rPr>
      </w:r>
    </w:p>
    <w:p>
      <w:pPr>
        <w:pStyle w:val="Normal"/>
        <w:spacing w:lineRule="auto" w:line="240" w:before="0" w:after="0"/>
        <w:jc w:val="center"/>
        <w:rPr/>
      </w:pPr>
      <w:r>
        <w:rPr>
          <w:rFonts w:ascii="Times New Roman" w:hAnsi="Times New Roman"/>
          <w:b/>
          <w:bCs/>
          <w:color w:themeColor="dark1" w:val="000000"/>
          <w:sz w:val="28"/>
          <w:szCs w:val="28"/>
        </w:rPr>
        <w:t>Административный регламент</w:t>
        <w:br/>
        <w:t xml:space="preserve">предоставления </w:t>
      </w:r>
      <w:r>
        <w:rPr>
          <w:rFonts w:ascii="Times New Roman" w:hAnsi="Times New Roman"/>
          <w:b/>
          <w:color w:themeColor="dark1" w:val="000000"/>
          <w:sz w:val="28"/>
          <w:szCs w:val="28"/>
        </w:rPr>
        <w:t xml:space="preserve">муниципальной услуги </w:t>
      </w:r>
    </w:p>
    <w:p>
      <w:pPr>
        <w:pStyle w:val="Normal"/>
        <w:spacing w:lineRule="auto" w:line="240" w:before="0" w:after="0"/>
        <w:ind w:right="-1"/>
        <w:jc w:val="center"/>
        <w:rPr>
          <w:rFonts w:ascii="Times New Roman" w:hAnsi="Times New Roman"/>
          <w:b/>
          <w:bCs/>
          <w:sz w:val="28"/>
          <w:szCs w:val="28"/>
        </w:rPr>
      </w:pPr>
      <w:r>
        <w:rPr>
          <w:rFonts w:ascii="Times New Roman" w:hAnsi="Times New Roman"/>
          <w:b/>
          <w:bCs/>
          <w:sz w:val="28"/>
          <w:szCs w:val="28"/>
        </w:rPr>
        <w:t>«</w:t>
      </w:r>
      <w:r>
        <w:rPr>
          <w:rFonts w:cs="Times New Roman" w:ascii="Times New Roman" w:hAnsi="Times New Roman"/>
          <w:b/>
          <w:bCs/>
          <w:color w:val="auto"/>
          <w:sz w:val="28"/>
          <w:szCs w:val="28"/>
        </w:rPr>
        <w:t>П</w:t>
      </w:r>
      <w:r>
        <w:rPr>
          <w:rFonts w:cs="Times New Roman" w:ascii="Times New Roman" w:hAnsi="Times New Roman"/>
          <w:b/>
          <w:bCs/>
          <w:sz w:val="28"/>
          <w:szCs w:val="28"/>
        </w:rPr>
        <w:t>редоставление информации о проведении ярмарок,</w:t>
      </w:r>
    </w:p>
    <w:p>
      <w:pPr>
        <w:pStyle w:val="Normal"/>
        <w:spacing w:lineRule="auto" w:line="240" w:before="0" w:after="0"/>
        <w:ind w:right="-1"/>
        <w:jc w:val="center"/>
        <w:rPr>
          <w:rFonts w:ascii="Times New Roman" w:hAnsi="Times New Roman" w:cs="Times New Roman"/>
          <w:b/>
          <w:bCs/>
          <w:sz w:val="28"/>
          <w:szCs w:val="28"/>
        </w:rPr>
      </w:pPr>
      <w:r>
        <w:rPr>
          <w:rFonts w:cs="Times New Roman" w:ascii="Times New Roman" w:hAnsi="Times New Roman"/>
          <w:b/>
          <w:bCs/>
          <w:sz w:val="28"/>
          <w:szCs w:val="28"/>
        </w:rPr>
        <w:t>выставок народного творчества ремесел на территории</w:t>
      </w:r>
    </w:p>
    <w:p>
      <w:pPr>
        <w:pStyle w:val="Normal"/>
        <w:spacing w:lineRule="auto" w:line="240" w:before="0" w:after="0"/>
        <w:ind w:right="-1"/>
        <w:jc w:val="center"/>
        <w:rPr>
          <w:rFonts w:ascii="Times New Roman" w:hAnsi="Times New Roman"/>
          <w:b/>
          <w:bCs/>
          <w:sz w:val="28"/>
          <w:szCs w:val="28"/>
        </w:rPr>
      </w:pPr>
      <w:r>
        <w:rPr>
          <w:rFonts w:cs="Times New Roman" w:ascii="Times New Roman" w:hAnsi="Times New Roman"/>
          <w:b/>
          <w:bCs/>
          <w:sz w:val="28"/>
          <w:szCs w:val="28"/>
        </w:rPr>
        <w:t>Борисовского муниципального округа</w:t>
      </w:r>
      <w:r>
        <w:rPr>
          <w:rFonts w:ascii="Times New Roman" w:hAnsi="Times New Roman"/>
          <w:b/>
          <w:bCs/>
          <w:color w:val="auto"/>
          <w:sz w:val="28"/>
          <w:szCs w:val="28"/>
        </w:rPr>
        <w:t>»</w:t>
      </w:r>
    </w:p>
    <w:p>
      <w:pPr>
        <w:pStyle w:val="Normal"/>
        <w:spacing w:lineRule="auto" w:line="240" w:before="0" w:after="0"/>
        <w:jc w:val="center"/>
        <w:rPr>
          <w:rFonts w:ascii="Times New Roman" w:hAnsi="Times New Roman"/>
          <w:b/>
          <w:bCs/>
          <w:color w:themeColor="dark1" w:val="000000"/>
          <w:sz w:val="28"/>
          <w:szCs w:val="28"/>
        </w:rPr>
      </w:pPr>
      <w:r>
        <w:rPr>
          <w:rFonts w:ascii="Times New Roman" w:hAnsi="Times New Roman"/>
          <w:b/>
          <w:bCs/>
          <w:color w:themeColor="dark1" w:val="000000"/>
          <w:sz w:val="28"/>
          <w:szCs w:val="28"/>
        </w:rPr>
        <w:t xml:space="preserve"> </w:t>
      </w:r>
    </w:p>
    <w:p>
      <w:pPr>
        <w:pStyle w:val="Normal"/>
        <w:widowControl w:val="false"/>
        <w:numPr>
          <w:ilvl w:val="0"/>
          <w:numId w:val="0"/>
        </w:numPr>
        <w:spacing w:lineRule="auto" w:line="240" w:before="0" w:after="0"/>
        <w:ind w:hanging="0" w:left="0"/>
        <w:jc w:val="center"/>
        <w:outlineLvl w:val="1"/>
        <w:rPr>
          <w:rFonts w:ascii="Times New Roman" w:hAnsi="Times New Roman"/>
          <w:sz w:val="28"/>
          <w:szCs w:val="28"/>
        </w:rPr>
      </w:pPr>
      <w:r>
        <w:rPr>
          <w:rFonts w:ascii="Times New Roman" w:hAnsi="Times New Roman"/>
          <w:b/>
          <w:bCs/>
          <w:color w:themeColor="dark1" w:val="000000"/>
          <w:sz w:val="28"/>
          <w:szCs w:val="28"/>
        </w:rPr>
        <w:t>1. Общ</w:t>
      </w:r>
      <w:r>
        <w:rPr>
          <w:rFonts w:ascii="Times New Roman" w:hAnsi="Times New Roman"/>
          <w:b/>
          <w:color w:themeColor="dark1" w:val="000000"/>
          <w:sz w:val="28"/>
          <w:szCs w:val="28"/>
        </w:rPr>
        <w:t>ие положения</w:t>
      </w:r>
    </w:p>
    <w:p>
      <w:pPr>
        <w:pStyle w:val="Normal"/>
        <w:widowControl w:val="false"/>
        <w:numPr>
          <w:ilvl w:val="0"/>
          <w:numId w:val="0"/>
        </w:numPr>
        <w:spacing w:lineRule="auto" w:line="240" w:before="0" w:after="0"/>
        <w:ind w:hanging="0" w:left="357"/>
        <w:outlineLvl w:val="1"/>
        <w:rPr>
          <w:rFonts w:ascii="Times New Roman" w:hAnsi="Times New Roman"/>
          <w:color w:themeColor="dark1" w:val="000000"/>
          <w:sz w:val="28"/>
          <w:szCs w:val="28"/>
        </w:rPr>
      </w:pPr>
      <w:r>
        <w:rPr>
          <w:rFonts w:ascii="Times New Roman" w:hAnsi="Times New Roman"/>
          <w:color w:themeColor="dark1" w:val="000000"/>
          <w:sz w:val="28"/>
          <w:szCs w:val="28"/>
        </w:rPr>
      </w:r>
    </w:p>
    <w:p>
      <w:pPr>
        <w:pStyle w:val="Normal"/>
        <w:widowControl w:val="false"/>
        <w:numPr>
          <w:ilvl w:val="0"/>
          <w:numId w:val="0"/>
        </w:numPr>
        <w:tabs>
          <w:tab w:val="clear" w:pos="708"/>
          <w:tab w:val="center" w:pos="4818" w:leader="none"/>
          <w:tab w:val="left" w:pos="8649" w:leader="none"/>
        </w:tabs>
        <w:spacing w:lineRule="auto" w:line="240" w:before="0" w:after="0"/>
        <w:ind w:hanging="0" w:left="0"/>
        <w:jc w:val="center"/>
        <w:outlineLvl w:val="1"/>
        <w:rPr>
          <w:rFonts w:ascii="Times New Roman" w:hAnsi="Times New Roman"/>
          <w:sz w:val="28"/>
          <w:szCs w:val="28"/>
        </w:rPr>
      </w:pPr>
      <w:r>
        <w:rPr>
          <w:rFonts w:ascii="Times New Roman" w:hAnsi="Times New Roman"/>
          <w:b/>
          <w:color w:themeColor="dark1" w:val="000000"/>
          <w:sz w:val="28"/>
          <w:szCs w:val="28"/>
        </w:rPr>
        <w:t>1. Предмет регулирования административного регламента</w:t>
      </w:r>
    </w:p>
    <w:p>
      <w:pPr>
        <w:pStyle w:val="Normal"/>
        <w:widowControl w:val="false"/>
        <w:numPr>
          <w:ilvl w:val="0"/>
          <w:numId w:val="0"/>
        </w:numPr>
        <w:tabs>
          <w:tab w:val="clear" w:pos="708"/>
          <w:tab w:val="center" w:pos="4818" w:leader="none"/>
          <w:tab w:val="left" w:pos="8649" w:leader="none"/>
        </w:tabs>
        <w:spacing w:lineRule="auto" w:line="240" w:before="0" w:after="0"/>
        <w:ind w:hanging="0" w:left="0"/>
        <w:outlineLvl w:val="1"/>
        <w:rPr>
          <w:rFonts w:ascii="Times New Roman" w:hAnsi="Times New Roman"/>
          <w:color w:themeColor="dark1" w:val="000000"/>
          <w:sz w:val="28"/>
          <w:szCs w:val="28"/>
        </w:rPr>
      </w:pPr>
      <w:r>
        <w:rPr>
          <w:rFonts w:ascii="Times New Roman" w:hAnsi="Times New Roman"/>
          <w:color w:themeColor="dark1" w:val="000000"/>
          <w:sz w:val="28"/>
          <w:szCs w:val="28"/>
        </w:rPr>
      </w:r>
    </w:p>
    <w:p>
      <w:pPr>
        <w:pStyle w:val="Normal"/>
        <w:spacing w:lineRule="auto" w:line="240" w:before="0" w:after="0"/>
        <w:ind w:firstLine="709"/>
        <w:jc w:val="both"/>
        <w:rPr>
          <w:rFonts w:ascii="Times New Roman" w:hAnsi="Times New Roman"/>
          <w:sz w:val="28"/>
          <w:szCs w:val="28"/>
        </w:rPr>
      </w:pPr>
      <w:r>
        <w:rPr>
          <w:rFonts w:ascii="Times New Roman" w:hAnsi="Times New Roman"/>
          <w:color w:themeColor="dark1" w:val="000000"/>
          <w:sz w:val="28"/>
          <w:szCs w:val="28"/>
        </w:rPr>
        <w:t xml:space="preserve">1.1.1. Настоящий административный регламент предоставления муниципальной услуги </w:t>
      </w:r>
      <w:r>
        <w:rPr>
          <w:rFonts w:ascii="Times New Roman" w:hAnsi="Times New Roman"/>
          <w:color w:val="auto"/>
          <w:sz w:val="28"/>
          <w:szCs w:val="28"/>
        </w:rPr>
        <w:t>«</w:t>
      </w:r>
      <w:r>
        <w:rPr>
          <w:rFonts w:cs="Times New Roman" w:ascii="Times New Roman" w:hAnsi="Times New Roman"/>
          <w:b w:val="false"/>
          <w:bCs w:val="false"/>
          <w:color w:val="auto"/>
          <w:sz w:val="28"/>
          <w:szCs w:val="28"/>
        </w:rPr>
        <w:t>Предоставление информации о проведении ярмарок, выставок народного творчества ремесел на территории Борисовского муниципального округа»</w:t>
      </w:r>
      <w:r>
        <w:rPr>
          <w:rFonts w:ascii="Times New Roman" w:hAnsi="Times New Roman"/>
          <w:color w:themeColor="dark1" w:val="000000"/>
          <w:sz w:val="28"/>
          <w:szCs w:val="28"/>
        </w:rPr>
        <w:t xml:space="preserve"> устанавливает порядок предоставления муниципальной услуги и стандарт её предоставления.</w:t>
      </w:r>
    </w:p>
    <w:p>
      <w:pPr>
        <w:pStyle w:val="Normal"/>
        <w:spacing w:lineRule="auto" w:line="240" w:before="0" w:after="0"/>
        <w:ind w:firstLine="709"/>
        <w:jc w:val="both"/>
        <w:rPr>
          <w:rFonts w:ascii="Times New Roman" w:hAnsi="Times New Roman"/>
          <w:sz w:val="28"/>
          <w:szCs w:val="28"/>
        </w:rPr>
      </w:pPr>
      <w:r>
        <w:rPr>
          <w:rFonts w:ascii="Times New Roman" w:hAnsi="Times New Roman"/>
          <w:color w:themeColor="dark1" w:val="000000"/>
          <w:sz w:val="28"/>
          <w:szCs w:val="28"/>
        </w:rPr>
        <w:t xml:space="preserve">1.1.2. Перечень условных обозначений и сокращений, используемых в тексте административного регламента, приведён в приложении № 1 к настоящему административному регламенту (пункт 1 приложение №1).  </w:t>
      </w:r>
    </w:p>
    <w:p>
      <w:pPr>
        <w:pStyle w:val="Normal"/>
        <w:spacing w:lineRule="auto" w:line="240" w:before="0" w:after="0"/>
        <w:rPr>
          <w:rFonts w:ascii="Times New Roman" w:hAnsi="Times New Roman"/>
          <w:color w:themeColor="dark1" w:val="000000"/>
          <w:sz w:val="28"/>
          <w:szCs w:val="28"/>
        </w:rPr>
      </w:pPr>
      <w:r>
        <w:rPr>
          <w:rFonts w:ascii="Times New Roman" w:hAnsi="Times New Roman"/>
          <w:color w:themeColor="dark1" w:val="000000"/>
          <w:sz w:val="28"/>
          <w:szCs w:val="28"/>
        </w:rPr>
      </w:r>
    </w:p>
    <w:p>
      <w:pPr>
        <w:pStyle w:val="Normal"/>
        <w:widowControl w:val="false"/>
        <w:spacing w:lineRule="auto" w:line="240" w:before="0" w:after="0"/>
        <w:jc w:val="center"/>
        <w:rPr>
          <w:rFonts w:ascii="Times New Roman" w:hAnsi="Times New Roman"/>
          <w:sz w:val="28"/>
          <w:szCs w:val="28"/>
        </w:rPr>
      </w:pPr>
      <w:r>
        <w:rPr>
          <w:rFonts w:ascii="Times New Roman" w:hAnsi="Times New Roman"/>
          <w:b/>
          <w:color w:themeColor="dark1" w:val="000000"/>
          <w:sz w:val="28"/>
          <w:szCs w:val="28"/>
        </w:rPr>
        <w:t>1.2. Круг заявителей</w:t>
      </w:r>
    </w:p>
    <w:p>
      <w:pPr>
        <w:pStyle w:val="Normal"/>
        <w:spacing w:lineRule="auto" w:line="240" w:before="0" w:after="0"/>
        <w:ind w:firstLine="709"/>
        <w:jc w:val="both"/>
        <w:rPr>
          <w:rFonts w:ascii="Times New Roman" w:hAnsi="Times New Roman"/>
          <w:sz w:val="28"/>
          <w:szCs w:val="28"/>
        </w:rPr>
      </w:pPr>
      <w:r>
        <w:rPr>
          <w:rFonts w:ascii="Times New Roman" w:hAnsi="Times New Roman"/>
          <w:color w:themeColor="dark1" w:val="000000"/>
          <w:sz w:val="28"/>
          <w:szCs w:val="28"/>
        </w:rPr>
        <w:t>1.2.1. </w:t>
      </w:r>
      <w:r>
        <w:rPr>
          <w:rFonts w:ascii="Times New Roman" w:hAnsi="Times New Roman"/>
          <w:color w:themeColor="dark1" w:val="000000"/>
          <w:sz w:val="28"/>
          <w:szCs w:val="28"/>
          <w:shd w:fill="FFFFFF" w:val="clear"/>
        </w:rPr>
        <w:t xml:space="preserve">Заявителями на предоставление муниципальной услуги являются физические и юридические лица, а также лица, уполномоченные представлять их интересы, на основании документа, подтверждающего указанное полномочие такого лица, заверенного надлежащим образом </w:t>
      </w:r>
      <w:r>
        <w:rPr>
          <w:rFonts w:ascii="Times New Roman" w:hAnsi="Times New Roman"/>
          <w:color w:themeColor="dark1" w:val="000000"/>
          <w:sz w:val="28"/>
          <w:szCs w:val="28"/>
        </w:rPr>
        <w:t>(далее - Заявитель).</w:t>
      </w:r>
    </w:p>
    <w:p>
      <w:pPr>
        <w:pStyle w:val="Normal"/>
        <w:widowControl w:val="false"/>
        <w:spacing w:lineRule="auto" w:line="240" w:before="0" w:after="0"/>
        <w:ind w:firstLine="709"/>
        <w:jc w:val="both"/>
        <w:rPr/>
      </w:pPr>
      <w:r>
        <w:rPr>
          <w:rFonts w:ascii="Times New Roman" w:hAnsi="Times New Roman"/>
          <w:color w:themeColor="dark1" w:val="000000"/>
          <w:sz w:val="28"/>
          <w:szCs w:val="28"/>
        </w:rPr>
        <w:t xml:space="preserve">1.2.2. Интересы заявителей (пункт 4  приложения № 1), указанных в </w:t>
      </w:r>
      <w:hyperlink w:anchor="Par577" w:tgtFrame="Ссылка на текущий документ">
        <w:r>
          <w:rPr>
            <w:rStyle w:val="ListLabel2"/>
            <w:rFonts w:ascii="Times New Roman" w:hAnsi="Times New Roman"/>
            <w:color w:themeColor="dark1" w:val="000000"/>
            <w:sz w:val="28"/>
            <w:szCs w:val="28"/>
          </w:rPr>
          <w:t>пункте 1.2.1</w:t>
        </w:r>
      </w:hyperlink>
      <w:r>
        <w:rPr>
          <w:rFonts w:ascii="Times New Roman" w:hAnsi="Times New Roman"/>
          <w:color w:themeColor="dark1" w:val="000000"/>
          <w:sz w:val="28"/>
          <w:szCs w:val="28"/>
        </w:rPr>
        <w:t xml:space="preserve"> настоящего административного регламента, могут представлять лица, обладающие соответствующими полномочиями (далее — Представитель).</w:t>
      </w:r>
    </w:p>
    <w:p>
      <w:pPr>
        <w:pStyle w:val="Normal"/>
        <w:widowControl w:val="false"/>
        <w:spacing w:lineRule="auto" w:line="240" w:before="0" w:after="0"/>
        <w:ind w:firstLine="540"/>
        <w:jc w:val="both"/>
        <w:rPr>
          <w:rFonts w:ascii="Times New Roman" w:hAnsi="Times New Roman"/>
          <w:color w:themeColor="dark1" w:val="000000"/>
          <w:sz w:val="28"/>
          <w:szCs w:val="28"/>
        </w:rPr>
      </w:pPr>
      <w:r>
        <w:rPr>
          <w:rFonts w:ascii="Times New Roman" w:hAnsi="Times New Roman"/>
          <w:color w:themeColor="dark1" w:val="000000"/>
          <w:sz w:val="28"/>
          <w:szCs w:val="28"/>
        </w:rPr>
      </w:r>
    </w:p>
    <w:p>
      <w:pPr>
        <w:pStyle w:val="Normal"/>
        <w:widowControl w:val="false"/>
        <w:spacing w:lineRule="auto" w:line="240" w:before="0" w:after="0"/>
        <w:jc w:val="center"/>
        <w:rPr>
          <w:rFonts w:ascii="Times New Roman" w:hAnsi="Times New Roman"/>
          <w:sz w:val="28"/>
          <w:szCs w:val="28"/>
        </w:rPr>
      </w:pPr>
      <w:r>
        <w:rPr>
          <w:rFonts w:ascii="Times New Roman" w:hAnsi="Times New Roman"/>
          <w:b/>
          <w:bCs/>
          <w:color w:themeColor="dark1" w:val="000000"/>
          <w:sz w:val="28"/>
          <w:szCs w:val="28"/>
        </w:rPr>
        <w:t xml:space="preserve">1.3. Требование предоставления заявителю муниципальной услуги </w:t>
      </w:r>
    </w:p>
    <w:p>
      <w:pPr>
        <w:pStyle w:val="Normal"/>
        <w:widowControl w:val="false"/>
        <w:spacing w:lineRule="auto" w:line="240" w:before="0" w:after="0"/>
        <w:jc w:val="center"/>
        <w:rPr>
          <w:rFonts w:ascii="Times New Roman" w:hAnsi="Times New Roman"/>
          <w:sz w:val="28"/>
          <w:szCs w:val="28"/>
        </w:rPr>
      </w:pPr>
      <w:r>
        <w:rPr>
          <w:rFonts w:ascii="Times New Roman" w:hAnsi="Times New Roman"/>
          <w:b/>
          <w:bCs/>
          <w:color w:themeColor="dark1" w:val="000000"/>
          <w:sz w:val="28"/>
          <w:szCs w:val="28"/>
        </w:rPr>
        <w:t xml:space="preserve">в соответствии с категориями (признаками) заявителей, сведения </w:t>
        <w:br/>
        <w:t>о которых размещаются в реестре услуг и в федеральной государственной информационной системе «Единый портал государственных и муниципальных услуг (функций)»</w:t>
      </w:r>
    </w:p>
    <w:p>
      <w:pPr>
        <w:pStyle w:val="Normal"/>
        <w:widowControl w:val="false"/>
        <w:spacing w:lineRule="auto" w:line="240" w:before="0" w:after="0"/>
        <w:jc w:val="center"/>
        <w:rPr>
          <w:rFonts w:ascii="Times New Roman" w:hAnsi="Times New Roman"/>
          <w:color w:themeColor="dark1" w:val="000000"/>
          <w:sz w:val="28"/>
          <w:szCs w:val="28"/>
        </w:rPr>
      </w:pPr>
      <w:r>
        <w:rPr>
          <w:rFonts w:ascii="Times New Roman" w:hAnsi="Times New Roman"/>
          <w:color w:themeColor="dark1" w:val="000000"/>
          <w:sz w:val="28"/>
          <w:szCs w:val="28"/>
        </w:rPr>
      </w:r>
    </w:p>
    <w:p>
      <w:pPr>
        <w:pStyle w:val="Normal"/>
        <w:spacing w:lineRule="auto" w:line="240" w:before="0" w:after="0"/>
        <w:ind w:firstLine="709"/>
        <w:jc w:val="both"/>
        <w:rPr>
          <w:rFonts w:ascii="Times New Roman" w:hAnsi="Times New Roman"/>
          <w:sz w:val="28"/>
          <w:szCs w:val="28"/>
        </w:rPr>
      </w:pPr>
      <w:r>
        <w:rPr>
          <w:rFonts w:ascii="Times New Roman" w:hAnsi="Times New Roman"/>
          <w:color w:themeColor="dark1" w:val="000000"/>
          <w:sz w:val="28"/>
          <w:szCs w:val="28"/>
        </w:rPr>
        <w:t xml:space="preserve">1.3.1. Муниципальная услуга предоставляется заявителю </w:t>
        <w:br/>
        <w:t xml:space="preserve">в соответствии с категориями (признаками) заявителей, сведения </w:t>
        <w:br/>
        <w:t xml:space="preserve">о которых размещаются в федеральной государственной информационной системе «Федеральный реестр государственных и муниципальных услуг» </w:t>
        <w:br/>
        <w:t>и на федеральной государственной информационной системе «Единый портал государственных и муниципальных услуг (функций)».</w:t>
      </w:r>
    </w:p>
    <w:p>
      <w:pPr>
        <w:pStyle w:val="Normal"/>
        <w:spacing w:lineRule="auto" w:line="240" w:before="0" w:after="0"/>
        <w:ind w:firstLine="709"/>
        <w:jc w:val="both"/>
        <w:rPr>
          <w:rFonts w:ascii="Times New Roman" w:hAnsi="Times New Roman"/>
          <w:color w:themeColor="dark1" w:val="000000"/>
          <w:sz w:val="28"/>
          <w:szCs w:val="28"/>
        </w:rPr>
      </w:pPr>
      <w:r>
        <w:rPr>
          <w:rFonts w:ascii="Times New Roman" w:hAnsi="Times New Roman"/>
          <w:color w:themeColor="dark1" w:val="000000"/>
          <w:sz w:val="28"/>
          <w:szCs w:val="28"/>
        </w:rPr>
      </w:r>
    </w:p>
    <w:p>
      <w:pPr>
        <w:pStyle w:val="Normal"/>
        <w:widowControl w:val="false"/>
        <w:numPr>
          <w:ilvl w:val="0"/>
          <w:numId w:val="0"/>
        </w:numPr>
        <w:spacing w:lineRule="auto" w:line="240" w:before="0" w:after="0"/>
        <w:ind w:hanging="0" w:left="0"/>
        <w:jc w:val="center"/>
        <w:outlineLvl w:val="1"/>
        <w:rPr>
          <w:rFonts w:ascii="Times New Roman" w:hAnsi="Times New Roman"/>
          <w:sz w:val="28"/>
          <w:szCs w:val="28"/>
        </w:rPr>
      </w:pPr>
      <w:r>
        <w:rPr>
          <w:rFonts w:ascii="Times New Roman" w:hAnsi="Times New Roman"/>
          <w:b/>
          <w:bCs/>
          <w:color w:themeColor="dark1" w:val="000000"/>
          <w:sz w:val="28"/>
          <w:szCs w:val="28"/>
        </w:rPr>
        <w:t>2.</w:t>
      </w:r>
      <w:r>
        <w:rPr>
          <w:rFonts w:ascii="Times New Roman" w:hAnsi="Times New Roman"/>
          <w:color w:themeColor="dark1" w:val="000000"/>
          <w:sz w:val="28"/>
          <w:szCs w:val="28"/>
        </w:rPr>
        <w:t> </w:t>
      </w:r>
      <w:r>
        <w:rPr>
          <w:rFonts w:ascii="Times New Roman" w:hAnsi="Times New Roman"/>
          <w:b/>
          <w:color w:themeColor="dark1" w:val="000000"/>
          <w:sz w:val="28"/>
          <w:szCs w:val="28"/>
        </w:rPr>
        <w:t>Стандарт предоставления муниципальной услуги</w:t>
      </w:r>
    </w:p>
    <w:p>
      <w:pPr>
        <w:pStyle w:val="Normal"/>
        <w:widowControl w:val="false"/>
        <w:numPr>
          <w:ilvl w:val="0"/>
          <w:numId w:val="0"/>
        </w:numPr>
        <w:spacing w:lineRule="auto" w:line="240" w:before="0" w:after="0"/>
        <w:ind w:hanging="0" w:left="1080"/>
        <w:outlineLvl w:val="1"/>
        <w:rPr>
          <w:rFonts w:ascii="Times New Roman" w:hAnsi="Times New Roman"/>
          <w:color w:themeColor="dark1" w:val="000000"/>
          <w:sz w:val="28"/>
          <w:szCs w:val="28"/>
        </w:rPr>
      </w:pPr>
      <w:r>
        <w:rPr>
          <w:rFonts w:ascii="Times New Roman" w:hAnsi="Times New Roman"/>
          <w:color w:themeColor="dark1" w:val="000000"/>
          <w:sz w:val="28"/>
          <w:szCs w:val="28"/>
        </w:rPr>
      </w:r>
    </w:p>
    <w:p>
      <w:pPr>
        <w:pStyle w:val="Normal"/>
        <w:widowControl w:val="false"/>
        <w:spacing w:lineRule="auto" w:line="240" w:before="0" w:after="0"/>
        <w:jc w:val="center"/>
        <w:rPr>
          <w:rFonts w:ascii="Times New Roman" w:hAnsi="Times New Roman"/>
          <w:sz w:val="28"/>
          <w:szCs w:val="28"/>
        </w:rPr>
      </w:pPr>
      <w:r>
        <w:rPr>
          <w:rFonts w:ascii="Times New Roman" w:hAnsi="Times New Roman"/>
          <w:b/>
          <w:color w:themeColor="dark1" w:val="000000"/>
          <w:sz w:val="28"/>
          <w:szCs w:val="28"/>
        </w:rPr>
        <w:t>2.1. Наименование муниципальной услуги</w:t>
      </w:r>
    </w:p>
    <w:p>
      <w:pPr>
        <w:pStyle w:val="Normal"/>
        <w:widowControl w:val="false"/>
        <w:spacing w:lineRule="auto" w:line="240" w:before="0" w:after="0"/>
        <w:ind w:firstLine="540"/>
        <w:jc w:val="center"/>
        <w:rPr>
          <w:rFonts w:ascii="Times New Roman" w:hAnsi="Times New Roman"/>
          <w:color w:themeColor="dark1" w:val="000000"/>
          <w:sz w:val="28"/>
          <w:szCs w:val="28"/>
        </w:rPr>
      </w:pPr>
      <w:r>
        <w:rPr>
          <w:rFonts w:ascii="Times New Roman" w:hAnsi="Times New Roman"/>
          <w:color w:themeColor="dark1" w:val="000000"/>
          <w:sz w:val="28"/>
          <w:szCs w:val="28"/>
        </w:rPr>
      </w:r>
    </w:p>
    <w:p>
      <w:pPr>
        <w:pStyle w:val="Normal"/>
        <w:widowControl w:val="false"/>
        <w:spacing w:lineRule="auto" w:line="240" w:before="0" w:after="0"/>
        <w:ind w:firstLine="709"/>
        <w:jc w:val="both"/>
        <w:rPr>
          <w:rFonts w:ascii="Times New Roman" w:hAnsi="Times New Roman"/>
          <w:sz w:val="28"/>
          <w:szCs w:val="28"/>
        </w:rPr>
      </w:pPr>
      <w:r>
        <w:rPr>
          <w:rFonts w:ascii="Times New Roman" w:hAnsi="Times New Roman"/>
          <w:color w:themeColor="dark1" w:val="000000"/>
          <w:sz w:val="28"/>
          <w:szCs w:val="28"/>
        </w:rPr>
        <w:t>2.1.1. </w:t>
      </w:r>
      <w:r>
        <w:rPr>
          <w:rFonts w:cs="Times New Roman" w:ascii="Times New Roman" w:hAnsi="Times New Roman"/>
          <w:b w:val="false"/>
          <w:bCs w:val="false"/>
          <w:color w:val="auto"/>
          <w:sz w:val="28"/>
          <w:szCs w:val="28"/>
        </w:rPr>
        <w:t>П</w:t>
      </w:r>
      <w:r>
        <w:rPr>
          <w:rFonts w:cs="Times New Roman" w:ascii="Times New Roman" w:hAnsi="Times New Roman"/>
          <w:b w:val="false"/>
          <w:bCs w:val="false"/>
          <w:color w:themeColor="dark1" w:val="000000"/>
          <w:sz w:val="28"/>
          <w:szCs w:val="28"/>
        </w:rPr>
        <w:t>редоставление информации о проведении ярмарок, выставок народного творчества ремесел на территории Борисовского муниципального округа</w:t>
      </w:r>
      <w:r>
        <w:rPr>
          <w:rFonts w:ascii="Times New Roman" w:hAnsi="Times New Roman"/>
          <w:color w:val="auto"/>
          <w:sz w:val="28"/>
          <w:szCs w:val="28"/>
        </w:rPr>
        <w:t xml:space="preserve">  (далее - Услуга)</w:t>
      </w:r>
      <w:r>
        <w:rPr>
          <w:rFonts w:ascii="Times New Roman" w:hAnsi="Times New Roman"/>
          <w:color w:themeColor="dark1" w:val="000000"/>
          <w:sz w:val="28"/>
          <w:szCs w:val="28"/>
        </w:rPr>
        <w:t>.</w:t>
      </w:r>
    </w:p>
    <w:p>
      <w:pPr>
        <w:pStyle w:val="Normal"/>
        <w:widowControl w:val="false"/>
        <w:spacing w:lineRule="auto" w:line="240" w:before="0" w:after="0"/>
        <w:ind w:firstLine="540"/>
        <w:jc w:val="both"/>
        <w:rPr>
          <w:rFonts w:ascii="Times New Roman" w:hAnsi="Times New Roman"/>
          <w:color w:themeColor="dark1" w:val="000000"/>
          <w:sz w:val="28"/>
          <w:szCs w:val="28"/>
        </w:rPr>
      </w:pPr>
      <w:r>
        <w:rPr>
          <w:rFonts w:ascii="Times New Roman" w:hAnsi="Times New Roman"/>
          <w:color w:themeColor="dark1" w:val="000000"/>
          <w:sz w:val="28"/>
          <w:szCs w:val="28"/>
        </w:rPr>
      </w:r>
    </w:p>
    <w:p>
      <w:pPr>
        <w:pStyle w:val="Normal"/>
        <w:widowControl w:val="false"/>
        <w:numPr>
          <w:ilvl w:val="0"/>
          <w:numId w:val="0"/>
        </w:numPr>
        <w:spacing w:lineRule="auto" w:line="240" w:before="0" w:after="0"/>
        <w:ind w:hanging="0" w:left="0"/>
        <w:jc w:val="center"/>
        <w:outlineLvl w:val="2"/>
        <w:rPr>
          <w:rFonts w:ascii="Times New Roman" w:hAnsi="Times New Roman"/>
          <w:sz w:val="28"/>
          <w:szCs w:val="28"/>
        </w:rPr>
      </w:pPr>
      <w:r>
        <w:rPr>
          <w:rFonts w:ascii="Times New Roman" w:hAnsi="Times New Roman"/>
          <w:b/>
          <w:color w:themeColor="dark1" w:val="000000"/>
          <w:sz w:val="28"/>
          <w:szCs w:val="28"/>
        </w:rPr>
        <w:t>2.2.</w:t>
      </w:r>
      <w:r>
        <w:rPr>
          <w:rFonts w:ascii="Times New Roman" w:hAnsi="Times New Roman"/>
          <w:color w:themeColor="dark1" w:val="000000"/>
          <w:sz w:val="28"/>
          <w:szCs w:val="28"/>
        </w:rPr>
        <w:t> </w:t>
      </w:r>
      <w:r>
        <w:rPr>
          <w:rFonts w:ascii="Times New Roman" w:hAnsi="Times New Roman"/>
          <w:b/>
          <w:color w:themeColor="dark1" w:val="000000"/>
          <w:sz w:val="28"/>
          <w:szCs w:val="28"/>
        </w:rPr>
        <w:t>Наименование органа, предоставляющего муниципальную услугу</w:t>
      </w:r>
    </w:p>
    <w:p>
      <w:pPr>
        <w:pStyle w:val="Normal"/>
        <w:widowControl w:val="false"/>
        <w:numPr>
          <w:ilvl w:val="0"/>
          <w:numId w:val="0"/>
        </w:numPr>
        <w:spacing w:lineRule="auto" w:line="240" w:before="0" w:after="0"/>
        <w:ind w:hanging="0" w:left="0"/>
        <w:jc w:val="center"/>
        <w:outlineLvl w:val="2"/>
        <w:rPr>
          <w:rFonts w:ascii="Times New Roman" w:hAnsi="Times New Roman"/>
          <w:color w:themeColor="dark1" w:val="000000"/>
          <w:sz w:val="28"/>
          <w:szCs w:val="28"/>
        </w:rPr>
      </w:pPr>
      <w:r>
        <w:rPr>
          <w:rFonts w:ascii="Times New Roman" w:hAnsi="Times New Roman"/>
          <w:color w:themeColor="dark1" w:val="000000"/>
          <w:sz w:val="28"/>
          <w:szCs w:val="28"/>
        </w:rPr>
      </w:r>
    </w:p>
    <w:p>
      <w:pPr>
        <w:pStyle w:val="Normal"/>
        <w:widowControl w:val="false"/>
        <w:spacing w:lineRule="auto" w:line="240" w:before="0" w:after="0"/>
        <w:ind w:firstLine="709"/>
        <w:jc w:val="both"/>
        <w:rPr>
          <w:rFonts w:ascii="Times New Roman" w:hAnsi="Times New Roman"/>
          <w:sz w:val="28"/>
          <w:szCs w:val="28"/>
        </w:rPr>
      </w:pPr>
      <w:r>
        <w:rPr>
          <w:rFonts w:ascii="Times New Roman" w:hAnsi="Times New Roman"/>
          <w:color w:themeColor="dark1" w:val="000000"/>
          <w:sz w:val="28"/>
          <w:szCs w:val="28"/>
        </w:rPr>
        <w:t xml:space="preserve">2.2.1. Муниципальная услуга предоставляется </w:t>
      </w:r>
      <w:r>
        <w:rPr>
          <w:rFonts w:eastAsia="Times New Roman" w:cs="Times New Roman" w:ascii="Times New Roman" w:hAnsi="Times New Roman"/>
          <w:color w:val="111111"/>
          <w:sz w:val="28"/>
          <w:szCs w:val="28"/>
          <w:lang w:eastAsia="ru-RU"/>
        </w:rPr>
        <w:t>муниципальным  бюджетным  учреждением  культуры</w:t>
      </w:r>
      <w:r>
        <w:rPr>
          <w:rFonts w:ascii="Times New Roman" w:hAnsi="Times New Roman"/>
          <w:b/>
          <w:color w:val="111111"/>
          <w:sz w:val="28"/>
          <w:szCs w:val="28"/>
        </w:rPr>
        <w:t xml:space="preserve"> </w:t>
      </w:r>
      <w:r>
        <w:rPr>
          <w:rFonts w:cs="Times New Roman" w:ascii="Times New Roman" w:hAnsi="Times New Roman"/>
          <w:color w:val="111111"/>
          <w:sz w:val="28"/>
          <w:szCs w:val="28"/>
        </w:rPr>
        <w:t xml:space="preserve">«Борисовский Дом ремесел» ( далее - </w:t>
      </w:r>
      <w:r>
        <w:rPr>
          <w:rFonts w:eastAsia="Times New Roman" w:cs="Times New Roman" w:ascii="Times New Roman" w:hAnsi="Times New Roman"/>
          <w:color w:val="111111"/>
          <w:sz w:val="28"/>
          <w:szCs w:val="28"/>
          <w:lang w:eastAsia="ru-RU"/>
        </w:rPr>
        <w:t>МБУК</w:t>
      </w:r>
      <w:r>
        <w:rPr>
          <w:rFonts w:cs="Times New Roman" w:ascii="Times New Roman" w:hAnsi="Times New Roman"/>
          <w:b/>
          <w:color w:val="111111"/>
          <w:sz w:val="28"/>
          <w:szCs w:val="28"/>
        </w:rPr>
        <w:t xml:space="preserve"> </w:t>
      </w:r>
      <w:r>
        <w:rPr>
          <w:rFonts w:cs="Times New Roman" w:ascii="Times New Roman" w:hAnsi="Times New Roman"/>
          <w:color w:val="111111"/>
          <w:sz w:val="28"/>
          <w:szCs w:val="28"/>
        </w:rPr>
        <w:t>«Борисовский Дом ремесел» или  «Учреждение»</w:t>
      </w:r>
      <w:r>
        <w:rPr>
          <w:rFonts w:ascii="Times New Roman" w:hAnsi="Times New Roman"/>
          <w:color w:themeColor="dark1" w:val="000000"/>
          <w:sz w:val="28"/>
          <w:szCs w:val="28"/>
        </w:rPr>
        <w:t>.</w:t>
      </w:r>
    </w:p>
    <w:p>
      <w:pPr>
        <w:pStyle w:val="Normal"/>
        <w:widowControl w:val="false"/>
        <w:spacing w:lineRule="auto" w:line="240" w:before="0" w:after="0"/>
        <w:ind w:firstLine="709"/>
        <w:jc w:val="both"/>
        <w:rPr>
          <w:rFonts w:ascii="Times New Roman" w:hAnsi="Times New Roman"/>
          <w:color w:themeColor="dark1" w:val="000000"/>
          <w:sz w:val="28"/>
          <w:szCs w:val="28"/>
        </w:rPr>
      </w:pPr>
      <w:r>
        <w:rPr>
          <w:rFonts w:ascii="Times New Roman" w:hAnsi="Times New Roman"/>
          <w:color w:themeColor="dark1" w:val="000000"/>
          <w:sz w:val="28"/>
          <w:szCs w:val="28"/>
        </w:rPr>
      </w:r>
    </w:p>
    <w:p>
      <w:pPr>
        <w:pStyle w:val="Normal"/>
        <w:widowControl w:val="false"/>
        <w:numPr>
          <w:ilvl w:val="0"/>
          <w:numId w:val="0"/>
        </w:numPr>
        <w:spacing w:lineRule="auto" w:line="240" w:before="0" w:after="0"/>
        <w:ind w:hanging="0" w:left="0"/>
        <w:jc w:val="center"/>
        <w:outlineLvl w:val="2"/>
        <w:rPr>
          <w:rFonts w:ascii="Times New Roman" w:hAnsi="Times New Roman"/>
          <w:sz w:val="28"/>
          <w:szCs w:val="28"/>
        </w:rPr>
      </w:pPr>
      <w:r>
        <w:rPr>
          <w:rFonts w:ascii="Times New Roman" w:hAnsi="Times New Roman"/>
          <w:b/>
          <w:color w:themeColor="dark1" w:val="000000"/>
          <w:sz w:val="28"/>
          <w:szCs w:val="28"/>
        </w:rPr>
        <w:t>2.3. Результат предоставления муниципальной услуги</w:t>
      </w:r>
    </w:p>
    <w:p>
      <w:pPr>
        <w:pStyle w:val="Normal"/>
        <w:widowControl w:val="false"/>
        <w:spacing w:lineRule="auto" w:line="240" w:before="0" w:after="0"/>
        <w:ind w:firstLine="540"/>
        <w:jc w:val="both"/>
        <w:rPr>
          <w:rFonts w:ascii="Times New Roman" w:hAnsi="Times New Roman"/>
          <w:color w:themeColor="dark1" w:val="000000"/>
          <w:sz w:val="28"/>
          <w:szCs w:val="28"/>
        </w:rPr>
      </w:pPr>
      <w:r>
        <w:rPr>
          <w:rFonts w:ascii="Times New Roman" w:hAnsi="Times New Roman"/>
          <w:color w:themeColor="dark1" w:val="000000"/>
          <w:sz w:val="28"/>
          <w:szCs w:val="28"/>
        </w:rPr>
      </w:r>
    </w:p>
    <w:p>
      <w:pPr>
        <w:pStyle w:val="Normal"/>
        <w:spacing w:lineRule="auto" w:line="240" w:before="0" w:after="0"/>
        <w:ind w:firstLine="709"/>
        <w:jc w:val="both"/>
        <w:rPr>
          <w:rFonts w:ascii="Times New Roman" w:hAnsi="Times New Roman"/>
          <w:sz w:val="28"/>
          <w:szCs w:val="28"/>
        </w:rPr>
      </w:pPr>
      <w:r>
        <w:rPr>
          <w:rFonts w:ascii="Times New Roman" w:hAnsi="Times New Roman"/>
          <w:color w:themeColor="dark1" w:val="000000"/>
          <w:sz w:val="28"/>
          <w:szCs w:val="28"/>
        </w:rPr>
        <w:t>2.3.1. Результатом предоставления муниципальной услуги является:</w:t>
      </w:r>
    </w:p>
    <w:p>
      <w:pPr>
        <w:pStyle w:val="Normal"/>
        <w:spacing w:lineRule="auto" w:line="240" w:before="0" w:after="0"/>
        <w:ind w:firstLine="709"/>
        <w:jc w:val="both"/>
        <w:rPr>
          <w:rFonts w:ascii="Times New Roman" w:hAnsi="Times New Roman"/>
          <w:sz w:val="28"/>
          <w:szCs w:val="28"/>
        </w:rPr>
      </w:pPr>
      <w:r>
        <w:rPr>
          <w:rFonts w:eastAsia="Calibri" w:ascii="Times New Roman" w:hAnsi="Times New Roman"/>
          <w:color w:themeColor="dark1" w:val="000000"/>
          <w:sz w:val="28"/>
          <w:szCs w:val="28"/>
          <w:lang w:eastAsia="zh-CN"/>
        </w:rPr>
        <w:t xml:space="preserve">- </w:t>
      </w:r>
      <w:r>
        <w:rPr>
          <w:rFonts w:eastAsia="Calibri" w:cs="Times New Roman" w:ascii="Times New Roman" w:hAnsi="Times New Roman"/>
          <w:color w:themeColor="dark1" w:val="000000"/>
          <w:sz w:val="28"/>
          <w:szCs w:val="28"/>
          <w:lang w:eastAsia="zh-CN"/>
        </w:rPr>
        <w:t xml:space="preserve">предоставление </w:t>
      </w:r>
      <w:r>
        <w:rPr>
          <w:rFonts w:eastAsia="Calibri" w:cs="Times New Roman" w:ascii="Times New Roman" w:hAnsi="Times New Roman"/>
          <w:b w:val="false"/>
          <w:bCs w:val="false"/>
          <w:color w:themeColor="dark1" w:val="000000"/>
          <w:sz w:val="28"/>
          <w:szCs w:val="28"/>
          <w:lang w:eastAsia="zh-CN"/>
        </w:rPr>
        <w:t>информации о проведении ярмарок, выставок народного творчества ремесел на территории Борисовского муниципального округа</w:t>
      </w:r>
      <w:r>
        <w:rPr>
          <w:rFonts w:eastAsia="Calibri" w:ascii="Times New Roman" w:hAnsi="Times New Roman"/>
          <w:sz w:val="28"/>
          <w:szCs w:val="28"/>
          <w:lang w:eastAsia="zh-CN"/>
        </w:rPr>
        <w:t>;</w:t>
      </w:r>
    </w:p>
    <w:p>
      <w:pPr>
        <w:pStyle w:val="Normal"/>
        <w:spacing w:lineRule="auto" w:line="240" w:before="0" w:after="0"/>
        <w:ind w:firstLine="709"/>
        <w:jc w:val="both"/>
        <w:rPr>
          <w:rFonts w:ascii="Times New Roman" w:hAnsi="Times New Roman"/>
          <w:sz w:val="28"/>
          <w:szCs w:val="28"/>
        </w:rPr>
      </w:pPr>
      <w:r>
        <w:rPr>
          <w:rFonts w:eastAsia="Calibri" w:ascii="Times New Roman" w:hAnsi="Times New Roman"/>
          <w:color w:val="auto"/>
          <w:sz w:val="28"/>
          <w:szCs w:val="28"/>
          <w:lang w:eastAsia="zh-CN"/>
        </w:rPr>
        <w:t xml:space="preserve">- отказ в предоставлении </w:t>
      </w:r>
      <w:r>
        <w:rPr>
          <w:rFonts w:eastAsia="Calibri" w:cs="Times New Roman" w:ascii="Times New Roman" w:hAnsi="Times New Roman"/>
          <w:b w:val="false"/>
          <w:bCs w:val="false"/>
          <w:color w:themeColor="dark1" w:val="000000"/>
          <w:sz w:val="28"/>
          <w:szCs w:val="28"/>
          <w:lang w:eastAsia="zh-CN"/>
        </w:rPr>
        <w:t>информации о проведении ярмарок, выставок народного творчества ремесел на территории Борисовского муниципального округа</w:t>
      </w:r>
      <w:r>
        <w:rPr>
          <w:rFonts w:eastAsia="Calibri" w:ascii="Times New Roman" w:hAnsi="Times New Roman"/>
          <w:color w:val="auto"/>
          <w:sz w:val="28"/>
          <w:szCs w:val="28"/>
          <w:lang w:eastAsia="zh-CN"/>
        </w:rPr>
        <w:t>.</w:t>
      </w:r>
    </w:p>
    <w:p>
      <w:pPr>
        <w:pStyle w:val="Normal"/>
        <w:widowControl w:val="false"/>
        <w:spacing w:lineRule="auto" w:line="240" w:before="0" w:after="0"/>
        <w:ind w:firstLine="709"/>
        <w:jc w:val="both"/>
        <w:rPr>
          <w:rFonts w:ascii="Times New Roman" w:hAnsi="Times New Roman"/>
          <w:sz w:val="28"/>
          <w:szCs w:val="28"/>
        </w:rPr>
      </w:pPr>
      <w:r>
        <w:rPr>
          <w:rFonts w:ascii="Times New Roman" w:hAnsi="Times New Roman"/>
          <w:color w:themeColor="dark1" w:val="000000"/>
          <w:sz w:val="28"/>
          <w:szCs w:val="28"/>
        </w:rPr>
        <w:t>2.3.2. Формирование реестровой запись в качестве  результата предоставления муниципальной услуги не предусмотрено.</w:t>
      </w:r>
    </w:p>
    <w:p>
      <w:pPr>
        <w:pStyle w:val="Normal"/>
        <w:widowControl w:val="false"/>
        <w:spacing w:lineRule="auto" w:line="240" w:before="0" w:after="0"/>
        <w:ind w:firstLine="709"/>
        <w:jc w:val="both"/>
        <w:rPr>
          <w:rFonts w:ascii="Times New Roman" w:hAnsi="Times New Roman"/>
          <w:sz w:val="28"/>
          <w:szCs w:val="28"/>
        </w:rPr>
      </w:pPr>
      <w:r>
        <w:rPr>
          <w:rFonts w:ascii="Times New Roman" w:hAnsi="Times New Roman"/>
          <w:color w:themeColor="dark1" w:val="000000"/>
          <w:sz w:val="28"/>
          <w:szCs w:val="28"/>
        </w:rPr>
        <w:t>2.3.3. Результат предоставления муниципальной услуги может быть получен:</w:t>
      </w:r>
    </w:p>
    <w:p>
      <w:pPr>
        <w:pStyle w:val="ListParagraph"/>
        <w:tabs>
          <w:tab w:val="clear" w:pos="708"/>
          <w:tab w:val="left" w:pos="284" w:leader="none"/>
        </w:tabs>
        <w:spacing w:lineRule="auto" w:line="240" w:before="0" w:after="0"/>
        <w:ind w:left="284"/>
        <w:contextualSpacing/>
        <w:jc w:val="both"/>
        <w:rPr>
          <w:rFonts w:ascii="Times New Roman" w:hAnsi="Times New Roman" w:eastAsia="Calibri"/>
          <w:sz w:val="28"/>
          <w:szCs w:val="28"/>
          <w:lang w:eastAsia="zh-CN"/>
        </w:rPr>
      </w:pPr>
      <w:r>
        <w:rPr>
          <w:rFonts w:eastAsia="Calibri" w:ascii="Times New Roman" w:hAnsi="Times New Roman"/>
          <w:sz w:val="28"/>
          <w:szCs w:val="28"/>
          <w:lang w:eastAsia="zh-CN"/>
        </w:rPr>
        <w:t>- при личном обращении или по телефону;</w:t>
      </w:r>
    </w:p>
    <w:p>
      <w:pPr>
        <w:pStyle w:val="ListParagraph"/>
        <w:tabs>
          <w:tab w:val="clear" w:pos="708"/>
          <w:tab w:val="left" w:pos="284" w:leader="none"/>
        </w:tabs>
        <w:spacing w:lineRule="auto" w:line="240" w:before="0" w:after="0"/>
        <w:ind w:left="284"/>
        <w:contextualSpacing/>
        <w:jc w:val="both"/>
        <w:rPr>
          <w:rFonts w:ascii="Times New Roman" w:hAnsi="Times New Roman" w:eastAsia="Calibri"/>
          <w:sz w:val="28"/>
          <w:szCs w:val="28"/>
          <w:lang w:eastAsia="zh-CN"/>
        </w:rPr>
      </w:pPr>
      <w:r>
        <w:rPr>
          <w:rFonts w:eastAsia="Calibri" w:ascii="Times New Roman" w:hAnsi="Times New Roman"/>
          <w:sz w:val="28"/>
          <w:szCs w:val="28"/>
          <w:lang w:eastAsia="zh-CN"/>
        </w:rPr>
        <w:t>- почтовым отправлением или по электронной почте;</w:t>
      </w:r>
    </w:p>
    <w:p>
      <w:pPr>
        <w:pStyle w:val="ListParagraph"/>
        <w:tabs>
          <w:tab w:val="clear" w:pos="708"/>
          <w:tab w:val="left" w:pos="284" w:leader="none"/>
        </w:tabs>
        <w:spacing w:lineRule="auto" w:line="240" w:before="0" w:after="0"/>
        <w:ind w:left="284"/>
        <w:contextualSpacing/>
        <w:jc w:val="both"/>
        <w:rPr/>
      </w:pPr>
      <w:r>
        <w:rPr>
          <w:rFonts w:eastAsia="Calibri" w:ascii="Times New Roman" w:hAnsi="Times New Roman"/>
          <w:sz w:val="28"/>
          <w:szCs w:val="28"/>
          <w:lang w:eastAsia="zh-CN"/>
        </w:rPr>
        <w:t xml:space="preserve">- </w:t>
      </w:r>
      <w:r>
        <w:rPr>
          <w:rFonts w:eastAsia="Calibri" w:ascii="Times New Roman" w:hAnsi="Times New Roman"/>
          <w:color w:themeColor="dark1" w:val="000000"/>
          <w:sz w:val="28"/>
          <w:szCs w:val="28"/>
          <w:lang w:eastAsia="zh-CN"/>
        </w:rPr>
        <w:t xml:space="preserve">с использованием ЕПГУ и (или) РПГУ (при наличии технической возможности). </w:t>
      </w:r>
    </w:p>
    <w:p>
      <w:pPr>
        <w:pStyle w:val="ListParagraph"/>
        <w:tabs>
          <w:tab w:val="clear" w:pos="708"/>
          <w:tab w:val="left" w:pos="284" w:leader="none"/>
        </w:tabs>
        <w:spacing w:lineRule="auto" w:line="240" w:before="0" w:after="0"/>
        <w:ind w:left="284"/>
        <w:contextualSpacing/>
        <w:jc w:val="both"/>
        <w:rPr>
          <w:rFonts w:ascii="Times New Roman" w:hAnsi="Times New Roman" w:eastAsia="Calibri"/>
          <w:color w:themeColor="dark1" w:val="000000"/>
          <w:sz w:val="28"/>
          <w:szCs w:val="28"/>
          <w:lang w:eastAsia="zh-CN"/>
        </w:rPr>
      </w:pPr>
      <w:r>
        <w:rPr>
          <w:rFonts w:eastAsia="Calibri" w:ascii="Times New Roman" w:hAnsi="Times New Roman"/>
          <w:color w:themeColor="dark1" w:val="000000"/>
          <w:sz w:val="28"/>
          <w:szCs w:val="28"/>
          <w:lang w:eastAsia="zh-CN"/>
        </w:rPr>
      </w:r>
    </w:p>
    <w:p>
      <w:pPr>
        <w:pStyle w:val="Normal"/>
        <w:widowControl w:val="false"/>
        <w:spacing w:lineRule="auto" w:line="240" w:before="0" w:after="0"/>
        <w:jc w:val="center"/>
        <w:rPr>
          <w:rFonts w:ascii="Times New Roman" w:hAnsi="Times New Roman"/>
          <w:sz w:val="28"/>
          <w:szCs w:val="28"/>
        </w:rPr>
      </w:pPr>
      <w:r>
        <w:rPr>
          <w:rFonts w:ascii="Times New Roman" w:hAnsi="Times New Roman"/>
          <w:b/>
          <w:color w:themeColor="dark1" w:val="000000"/>
          <w:sz w:val="28"/>
          <w:szCs w:val="28"/>
        </w:rPr>
        <w:t>2.4. Срок предоставления муниципальной услуги</w:t>
      </w:r>
    </w:p>
    <w:p>
      <w:pPr>
        <w:pStyle w:val="Normal"/>
        <w:widowControl w:val="false"/>
        <w:spacing w:lineRule="auto" w:line="240" w:before="0" w:after="0"/>
        <w:ind w:firstLine="540"/>
        <w:jc w:val="center"/>
        <w:rPr>
          <w:rFonts w:ascii="Times New Roman" w:hAnsi="Times New Roman"/>
          <w:color w:themeColor="dark1" w:val="000000"/>
          <w:sz w:val="28"/>
          <w:szCs w:val="28"/>
        </w:rPr>
      </w:pPr>
      <w:r>
        <w:rPr>
          <w:rFonts w:ascii="Times New Roman" w:hAnsi="Times New Roman"/>
          <w:color w:themeColor="dark1" w:val="000000"/>
          <w:sz w:val="28"/>
          <w:szCs w:val="28"/>
        </w:rPr>
      </w:r>
    </w:p>
    <w:p>
      <w:pPr>
        <w:pStyle w:val="Normal"/>
        <w:spacing w:lineRule="auto" w:line="240" w:before="0" w:after="0"/>
        <w:ind w:firstLine="709"/>
        <w:jc w:val="both"/>
        <w:rPr>
          <w:rFonts w:ascii="Times New Roman" w:hAnsi="Times New Roman"/>
          <w:sz w:val="28"/>
          <w:szCs w:val="28"/>
        </w:rPr>
      </w:pPr>
      <w:r>
        <w:rPr>
          <w:rFonts w:ascii="Times New Roman" w:hAnsi="Times New Roman"/>
          <w:color w:themeColor="dark1" w:val="000000"/>
          <w:sz w:val="28"/>
          <w:szCs w:val="28"/>
        </w:rPr>
        <w:t>2.4.1. Максимальный срок предоставления муниципальной услуги независимо от категории (признаков) заявителей, предусмотренных приложением №2 к настоящему административному регламенту, определяется в зависимости от используемого вида информирования в соответствии с условиями настоящего административного регламента:</w:t>
      </w:r>
    </w:p>
    <w:p>
      <w:pPr>
        <w:pStyle w:val="Normal"/>
        <w:tabs>
          <w:tab w:val="clear" w:pos="708"/>
          <w:tab w:val="left" w:pos="284" w:leader="none"/>
        </w:tabs>
        <w:spacing w:lineRule="auto" w:line="240" w:before="0" w:after="0"/>
        <w:ind w:firstLine="680"/>
        <w:contextualSpacing/>
        <w:jc w:val="both"/>
        <w:rPr>
          <w:rFonts w:ascii="Times New Roman" w:hAnsi="Times New Roman" w:eastAsia="Calibri"/>
          <w:sz w:val="28"/>
          <w:szCs w:val="28"/>
          <w:lang w:eastAsia="zh-CN"/>
        </w:rPr>
      </w:pPr>
      <w:r>
        <w:rPr>
          <w:rFonts w:eastAsia="Calibri" w:ascii="Times New Roman" w:hAnsi="Times New Roman"/>
          <w:sz w:val="28"/>
          <w:szCs w:val="28"/>
          <w:lang w:eastAsia="zh-CN"/>
        </w:rPr>
        <w:t xml:space="preserve"> </w:t>
      </w:r>
      <w:r>
        <w:rPr>
          <w:rFonts w:eastAsia="Calibri" w:ascii="Times New Roman" w:hAnsi="Times New Roman"/>
          <w:sz w:val="28"/>
          <w:szCs w:val="28"/>
          <w:lang w:eastAsia="zh-CN"/>
        </w:rPr>
        <w:t>- по телефону;</w:t>
      </w:r>
    </w:p>
    <w:p>
      <w:pPr>
        <w:pStyle w:val="ListParagraph"/>
        <w:tabs>
          <w:tab w:val="clear" w:pos="708"/>
          <w:tab w:val="left" w:pos="284" w:leader="none"/>
        </w:tabs>
        <w:spacing w:lineRule="auto" w:line="240" w:before="0" w:after="0"/>
        <w:ind w:firstLine="510" w:left="283"/>
        <w:contextualSpacing/>
        <w:jc w:val="both"/>
        <w:rPr>
          <w:rFonts w:ascii="Times New Roman" w:hAnsi="Times New Roman" w:eastAsia="Calibri"/>
          <w:sz w:val="28"/>
          <w:szCs w:val="28"/>
          <w:lang w:eastAsia="zh-CN"/>
        </w:rPr>
      </w:pPr>
      <w:r>
        <w:rPr>
          <w:rFonts w:eastAsia="Calibri" w:ascii="Times New Roman" w:hAnsi="Times New Roman"/>
          <w:sz w:val="28"/>
          <w:szCs w:val="28"/>
          <w:lang w:eastAsia="zh-CN"/>
        </w:rPr>
        <w:t>- на информационных стендах Учреждения;</w:t>
      </w:r>
    </w:p>
    <w:p>
      <w:pPr>
        <w:pStyle w:val="ListParagraph"/>
        <w:tabs>
          <w:tab w:val="clear" w:pos="708"/>
          <w:tab w:val="left" w:pos="284" w:leader="none"/>
        </w:tabs>
        <w:spacing w:lineRule="auto" w:line="240" w:before="0" w:after="0"/>
        <w:ind w:firstLine="454" w:left="283"/>
        <w:contextualSpacing/>
        <w:jc w:val="both"/>
        <w:rPr>
          <w:rFonts w:ascii="Times New Roman" w:hAnsi="Times New Roman" w:eastAsia="Calibri"/>
          <w:sz w:val="28"/>
          <w:szCs w:val="28"/>
          <w:lang w:eastAsia="zh-CN"/>
        </w:rPr>
      </w:pPr>
      <w:r>
        <w:rPr>
          <w:rFonts w:eastAsia="Calibri" w:ascii="Times New Roman" w:hAnsi="Times New Roman"/>
          <w:sz w:val="28"/>
          <w:szCs w:val="28"/>
          <w:lang w:eastAsia="zh-CN"/>
        </w:rPr>
        <w:t xml:space="preserve"> </w:t>
      </w:r>
      <w:r>
        <w:rPr>
          <w:rFonts w:eastAsia="Calibri" w:ascii="Times New Roman" w:hAnsi="Times New Roman"/>
          <w:sz w:val="28"/>
          <w:szCs w:val="28"/>
          <w:lang w:eastAsia="zh-CN"/>
        </w:rPr>
        <w:t>- по электронной почте;</w:t>
      </w:r>
    </w:p>
    <w:p>
      <w:pPr>
        <w:pStyle w:val="ListParagraph"/>
        <w:tabs>
          <w:tab w:val="clear" w:pos="708"/>
          <w:tab w:val="left" w:pos="284" w:leader="none"/>
        </w:tabs>
        <w:spacing w:lineRule="auto" w:line="240" w:before="0" w:after="0"/>
        <w:ind w:firstLine="510" w:left="283"/>
        <w:contextualSpacing/>
        <w:jc w:val="both"/>
        <w:rPr>
          <w:rFonts w:ascii="Times New Roman" w:hAnsi="Times New Roman" w:eastAsia="Calibri"/>
          <w:sz w:val="28"/>
          <w:szCs w:val="28"/>
          <w:lang w:eastAsia="zh-CN"/>
        </w:rPr>
      </w:pPr>
      <w:r>
        <w:rPr>
          <w:rFonts w:eastAsia="Calibri" w:ascii="Times New Roman" w:hAnsi="Times New Roman"/>
          <w:sz w:val="28"/>
          <w:szCs w:val="28"/>
          <w:lang w:eastAsia="zh-CN"/>
        </w:rPr>
        <w:t>- посредством личного обращения;</w:t>
      </w:r>
    </w:p>
    <w:p>
      <w:pPr>
        <w:pStyle w:val="ListParagraph"/>
        <w:tabs>
          <w:tab w:val="clear" w:pos="708"/>
          <w:tab w:val="left" w:pos="284" w:leader="none"/>
        </w:tabs>
        <w:spacing w:lineRule="auto" w:line="240" w:before="0" w:after="0"/>
        <w:ind w:firstLine="510" w:left="283"/>
        <w:contextualSpacing/>
        <w:jc w:val="both"/>
        <w:rPr>
          <w:rFonts w:ascii="Times New Roman" w:hAnsi="Times New Roman" w:eastAsia="Calibri"/>
          <w:sz w:val="28"/>
          <w:szCs w:val="28"/>
          <w:lang w:eastAsia="zh-CN"/>
        </w:rPr>
      </w:pPr>
      <w:r>
        <w:rPr>
          <w:rFonts w:eastAsia="Calibri" w:ascii="Times New Roman" w:hAnsi="Times New Roman"/>
          <w:sz w:val="28"/>
          <w:szCs w:val="28"/>
          <w:lang w:eastAsia="zh-CN"/>
        </w:rPr>
        <w:t>- в информационно-телекоммуникационной сети «Интернет»;</w:t>
      </w:r>
    </w:p>
    <w:p>
      <w:pPr>
        <w:pStyle w:val="ListParagraph"/>
        <w:tabs>
          <w:tab w:val="clear" w:pos="708"/>
          <w:tab w:val="left" w:pos="284" w:leader="none"/>
        </w:tabs>
        <w:spacing w:lineRule="auto" w:line="240" w:before="0" w:after="0"/>
        <w:ind w:firstLine="510" w:left="283"/>
        <w:contextualSpacing/>
        <w:jc w:val="both"/>
        <w:rPr>
          <w:rFonts w:ascii="Times New Roman" w:hAnsi="Times New Roman" w:eastAsia="Calibri"/>
          <w:color w:themeColor="dark1" w:val="000000"/>
          <w:sz w:val="28"/>
          <w:szCs w:val="28"/>
          <w:lang w:eastAsia="zh-CN"/>
        </w:rPr>
      </w:pPr>
      <w:r>
        <w:rPr>
          <w:rFonts w:eastAsia="Calibri" w:ascii="Times New Roman" w:hAnsi="Times New Roman"/>
          <w:color w:themeColor="dark1" w:val="000000"/>
          <w:sz w:val="28"/>
          <w:szCs w:val="28"/>
          <w:lang w:eastAsia="zh-CN"/>
        </w:rPr>
        <w:t>- по письменным обращениям (запросам).</w:t>
      </w:r>
    </w:p>
    <w:p>
      <w:pPr>
        <w:pStyle w:val="ListParagraph"/>
        <w:tabs>
          <w:tab w:val="clear" w:pos="708"/>
          <w:tab w:val="left" w:pos="284" w:leader="none"/>
        </w:tabs>
        <w:spacing w:lineRule="auto" w:line="240" w:before="0" w:after="0"/>
        <w:ind w:firstLine="510" w:left="283"/>
        <w:contextualSpacing/>
        <w:jc w:val="both"/>
        <w:rPr/>
      </w:pPr>
      <w:r>
        <w:rPr>
          <w:rFonts w:eastAsia="Calibri" w:ascii="Times New Roman" w:hAnsi="Times New Roman"/>
          <w:color w:themeColor="dark1" w:val="000000"/>
          <w:sz w:val="28"/>
          <w:szCs w:val="28"/>
          <w:lang w:eastAsia="zh-CN"/>
        </w:rPr>
        <w:t xml:space="preserve">2.4.2. </w:t>
      </w:r>
      <w:r>
        <w:rPr>
          <w:rFonts w:ascii="Times New Roman" w:hAnsi="Times New Roman"/>
          <w:color w:themeColor="dark1" w:val="000000"/>
          <w:sz w:val="28"/>
          <w:szCs w:val="28"/>
        </w:rPr>
        <w:t>При использовании средств телефонной связи запрашиваемая информация предоставляется получателю муниципальной услуги в момент обращения. Время телефонного разговора не должно превышать 15 минут.</w:t>
      </w:r>
    </w:p>
    <w:p>
      <w:pPr>
        <w:pStyle w:val="Normal"/>
        <w:spacing w:lineRule="auto" w:line="240" w:before="0" w:after="0"/>
        <w:ind w:firstLine="709"/>
        <w:jc w:val="both"/>
        <w:rPr>
          <w:rFonts w:ascii="Times New Roman" w:hAnsi="Times New Roman"/>
          <w:sz w:val="28"/>
          <w:szCs w:val="28"/>
        </w:rPr>
      </w:pPr>
      <w:r>
        <w:rPr>
          <w:rFonts w:ascii="Times New Roman" w:hAnsi="Times New Roman"/>
          <w:sz w:val="28"/>
          <w:szCs w:val="28"/>
        </w:rPr>
        <w:t>2.4.3. В случае если специалист, принявший звонок, не может самостоятельно ответить на поставленные вопросы, телефонный звонок должен быть переадресован (переведен) на другое должностное лицо, которое может ответить на вопрос получателя муниципальной услуги, или же обратившемуся лицу должен быть сообщен телефонный номер, по которому можно получить необходимую ему информацию.</w:t>
      </w:r>
    </w:p>
    <w:p>
      <w:pPr>
        <w:pStyle w:val="Normal"/>
        <w:spacing w:lineRule="auto" w:line="240" w:before="0" w:after="0"/>
        <w:ind w:firstLine="709"/>
        <w:jc w:val="both"/>
        <w:rPr>
          <w:rFonts w:ascii="Times New Roman" w:hAnsi="Times New Roman"/>
          <w:sz w:val="28"/>
          <w:szCs w:val="28"/>
        </w:rPr>
      </w:pPr>
      <w:r>
        <w:rPr>
          <w:rFonts w:ascii="Times New Roman" w:hAnsi="Times New Roman"/>
          <w:sz w:val="28"/>
          <w:szCs w:val="28"/>
        </w:rPr>
        <w:t>2.4.4. В случае если сотрудник Учреждения не может ответить на вопрос получателя муниципальной услуги немедленно, результат рассмотрения вопроса должен быть сообщен заинтересованному лицу в течение двух часов с момента обращения.</w:t>
      </w:r>
    </w:p>
    <w:p>
      <w:pPr>
        <w:pStyle w:val="Normal"/>
        <w:spacing w:lineRule="auto" w:line="240" w:before="0" w:after="0"/>
        <w:ind w:firstLine="709"/>
        <w:jc w:val="both"/>
        <w:rPr>
          <w:rFonts w:ascii="Times New Roman" w:hAnsi="Times New Roman"/>
          <w:sz w:val="28"/>
          <w:szCs w:val="28"/>
        </w:rPr>
      </w:pPr>
      <w:r>
        <w:rPr>
          <w:rFonts w:ascii="Times New Roman" w:hAnsi="Times New Roman"/>
          <w:sz w:val="28"/>
          <w:szCs w:val="28"/>
        </w:rPr>
        <w:t>2.4.5. На информационных стендах, расположенных непосредственно в помещениях Учреждения, информация должна предоставляться в соответствии с режимом работы Учреждения, на Интернет-сайте Учреждения — круглосуточно.</w:t>
      </w:r>
    </w:p>
    <w:p>
      <w:pPr>
        <w:pStyle w:val="Normal"/>
        <w:spacing w:lineRule="auto" w:line="240" w:before="0" w:after="0"/>
        <w:ind w:firstLine="709"/>
        <w:jc w:val="both"/>
        <w:rPr>
          <w:rFonts w:ascii="Times New Roman" w:hAnsi="Times New Roman"/>
          <w:sz w:val="28"/>
          <w:szCs w:val="28"/>
        </w:rPr>
      </w:pPr>
      <w:r>
        <w:rPr>
          <w:rFonts w:ascii="Times New Roman" w:hAnsi="Times New Roman"/>
          <w:sz w:val="28"/>
          <w:szCs w:val="28"/>
        </w:rPr>
        <w:t>2.4.6. При информировании в форме ответов на обращения, полученные по электронной почте, ответ на обращение должен быть направлен по электронной почте на электронный адрес обратившегося, в срок не позднее 1 (одного) рабочего дня с даты поступления обращения.</w:t>
      </w:r>
    </w:p>
    <w:p>
      <w:pPr>
        <w:pStyle w:val="Normal"/>
        <w:spacing w:lineRule="auto" w:line="240" w:before="0" w:after="0"/>
        <w:ind w:firstLine="709"/>
        <w:jc w:val="both"/>
        <w:rPr>
          <w:rFonts w:ascii="Times New Roman" w:hAnsi="Times New Roman"/>
          <w:sz w:val="28"/>
          <w:szCs w:val="28"/>
        </w:rPr>
      </w:pPr>
      <w:r>
        <w:rPr>
          <w:rFonts w:ascii="Times New Roman" w:hAnsi="Times New Roman"/>
          <w:sz w:val="28"/>
          <w:szCs w:val="28"/>
        </w:rPr>
        <w:t>2.4.7. При информировании в виде направления текстовой информации на бумажном носителе (информационного письма) по почте ответ на обращение направляется на почтовый адрес заявителя в течение 5 (пяти) рабочих дней со дня регистрации обращения.</w:t>
      </w:r>
    </w:p>
    <w:p>
      <w:pPr>
        <w:pStyle w:val="Normal"/>
        <w:spacing w:lineRule="auto" w:line="240" w:before="0" w:after="0"/>
        <w:ind w:firstLine="709"/>
        <w:jc w:val="both"/>
        <w:rPr>
          <w:rFonts w:ascii="Times New Roman" w:hAnsi="Times New Roman"/>
          <w:sz w:val="28"/>
          <w:szCs w:val="28"/>
        </w:rPr>
      </w:pPr>
      <w:r>
        <w:rPr>
          <w:rFonts w:ascii="Times New Roman" w:hAnsi="Times New Roman"/>
          <w:sz w:val="28"/>
          <w:szCs w:val="28"/>
        </w:rPr>
        <w:t>2.4.8. Граждане, обратившиеся в Учреждение с целью получения муниципальной услуги, в обязательном порядке должны быть информированы специалистами об условиях отказа в предоставлении муниципальной услуги и о сроках выдачи результатов муниципальной услуги.</w:t>
      </w:r>
    </w:p>
    <w:p>
      <w:pPr>
        <w:pStyle w:val="Normal"/>
        <w:spacing w:lineRule="auto" w:line="240" w:before="0" w:after="0"/>
        <w:ind w:firstLine="709"/>
        <w:jc w:val="both"/>
        <w:rPr/>
      </w:pPr>
      <w:r>
        <w:rPr/>
      </w:r>
    </w:p>
    <w:p>
      <w:pPr>
        <w:pStyle w:val="Normal"/>
        <w:spacing w:lineRule="auto" w:line="240" w:before="0" w:after="0"/>
        <w:ind w:firstLine="709"/>
        <w:jc w:val="both"/>
        <w:rPr/>
      </w:pPr>
      <w:r>
        <w:rPr/>
      </w:r>
    </w:p>
    <w:p>
      <w:pPr>
        <w:pStyle w:val="Normal"/>
        <w:widowControl w:val="false"/>
        <w:spacing w:lineRule="auto" w:line="240" w:before="0" w:after="0"/>
        <w:jc w:val="center"/>
        <w:rPr>
          <w:rFonts w:ascii="Times New Roman" w:hAnsi="Times New Roman"/>
          <w:sz w:val="28"/>
          <w:szCs w:val="28"/>
        </w:rPr>
      </w:pPr>
      <w:r>
        <w:rPr>
          <w:rFonts w:ascii="Times New Roman" w:hAnsi="Times New Roman"/>
          <w:b/>
          <w:color w:themeColor="dark1" w:val="000000"/>
          <w:sz w:val="28"/>
          <w:szCs w:val="28"/>
        </w:rPr>
        <w:t>2.5. Размер платы, взимаемой с заявителя при предоставлении муниципальной услуги, и способы ее взимания</w:t>
      </w:r>
    </w:p>
    <w:p>
      <w:pPr>
        <w:pStyle w:val="Normal"/>
        <w:widowControl w:val="false"/>
        <w:spacing w:lineRule="auto" w:line="240" w:before="0" w:after="0"/>
        <w:ind w:firstLine="540"/>
        <w:jc w:val="center"/>
        <w:rPr>
          <w:rFonts w:ascii="Times New Roman" w:hAnsi="Times New Roman"/>
          <w:color w:themeColor="dark1" w:val="000000"/>
          <w:sz w:val="28"/>
          <w:szCs w:val="28"/>
        </w:rPr>
      </w:pPr>
      <w:r>
        <w:rPr>
          <w:rFonts w:ascii="Times New Roman" w:hAnsi="Times New Roman"/>
          <w:color w:themeColor="dark1" w:val="000000"/>
          <w:sz w:val="28"/>
          <w:szCs w:val="28"/>
        </w:rPr>
      </w:r>
    </w:p>
    <w:p>
      <w:pPr>
        <w:pStyle w:val="Normal"/>
        <w:widowControl w:val="false"/>
        <w:spacing w:lineRule="auto" w:line="240" w:before="0" w:after="0"/>
        <w:ind w:firstLine="709"/>
        <w:jc w:val="both"/>
        <w:rPr>
          <w:rFonts w:ascii="Times New Roman" w:hAnsi="Times New Roman"/>
          <w:sz w:val="28"/>
          <w:szCs w:val="28"/>
        </w:rPr>
      </w:pPr>
      <w:r>
        <w:rPr>
          <w:rFonts w:ascii="Times New Roman" w:hAnsi="Times New Roman"/>
          <w:color w:themeColor="dark1" w:val="000000"/>
          <w:sz w:val="28"/>
          <w:szCs w:val="28"/>
        </w:rPr>
        <w:t>2.5.1. Предоставление муниципальной услуги осуществляется бесплатно.</w:t>
      </w:r>
    </w:p>
    <w:p>
      <w:pPr>
        <w:pStyle w:val="Normal"/>
        <w:numPr>
          <w:ilvl w:val="0"/>
          <w:numId w:val="0"/>
        </w:numPr>
        <w:spacing w:lineRule="auto" w:line="240" w:before="0" w:after="0"/>
        <w:ind w:hanging="0" w:left="0"/>
        <w:jc w:val="center"/>
        <w:outlineLvl w:val="0"/>
        <w:rPr>
          <w:rFonts w:ascii="Times New Roman" w:hAnsi="Times New Roman"/>
          <w:color w:themeColor="dark1" w:val="000000"/>
          <w:sz w:val="28"/>
          <w:szCs w:val="28"/>
        </w:rPr>
      </w:pPr>
      <w:r>
        <w:rPr>
          <w:rFonts w:ascii="Times New Roman" w:hAnsi="Times New Roman"/>
          <w:color w:themeColor="dark1" w:val="000000"/>
          <w:sz w:val="28"/>
          <w:szCs w:val="28"/>
        </w:rPr>
      </w:r>
    </w:p>
    <w:p>
      <w:pPr>
        <w:pStyle w:val="Normal"/>
        <w:numPr>
          <w:ilvl w:val="0"/>
          <w:numId w:val="0"/>
        </w:numPr>
        <w:spacing w:lineRule="auto" w:line="240" w:before="0" w:after="0"/>
        <w:ind w:hanging="0" w:left="0"/>
        <w:jc w:val="center"/>
        <w:outlineLvl w:val="0"/>
        <w:rPr>
          <w:rFonts w:ascii="Times New Roman" w:hAnsi="Times New Roman"/>
          <w:sz w:val="28"/>
          <w:szCs w:val="28"/>
        </w:rPr>
      </w:pPr>
      <w:r>
        <w:rPr>
          <w:rFonts w:ascii="Times New Roman" w:hAnsi="Times New Roman"/>
          <w:b/>
          <w:bCs/>
          <w:color w:themeColor="dark1" w:val="000000"/>
          <w:sz w:val="28"/>
          <w:szCs w:val="28"/>
        </w:rPr>
        <w:t>2.6.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pPr>
        <w:pStyle w:val="Normal"/>
        <w:numPr>
          <w:ilvl w:val="0"/>
          <w:numId w:val="0"/>
        </w:numPr>
        <w:spacing w:lineRule="auto" w:line="240" w:before="0" w:after="0"/>
        <w:ind w:hanging="0" w:left="0"/>
        <w:jc w:val="center"/>
        <w:outlineLvl w:val="0"/>
        <w:rPr>
          <w:rFonts w:ascii="Times New Roman" w:hAnsi="Times New Roman"/>
          <w:color w:themeColor="dark1" w:val="000000"/>
          <w:sz w:val="28"/>
          <w:szCs w:val="28"/>
        </w:rPr>
      </w:pPr>
      <w:r>
        <w:rPr>
          <w:rFonts w:ascii="Times New Roman" w:hAnsi="Times New Roman"/>
          <w:color w:themeColor="dark1" w:val="000000"/>
          <w:sz w:val="28"/>
          <w:szCs w:val="28"/>
        </w:rPr>
      </w:r>
    </w:p>
    <w:p>
      <w:pPr>
        <w:pStyle w:val="Normal"/>
        <w:spacing w:lineRule="auto" w:line="240" w:before="0" w:after="0"/>
        <w:ind w:firstLine="709"/>
        <w:jc w:val="both"/>
        <w:rPr>
          <w:rFonts w:ascii="Times New Roman" w:hAnsi="Times New Roman"/>
          <w:sz w:val="28"/>
          <w:szCs w:val="28"/>
        </w:rPr>
      </w:pPr>
      <w:r>
        <w:rPr>
          <w:rFonts w:ascii="Times New Roman" w:hAnsi="Times New Roman"/>
          <w:bCs/>
          <w:color w:themeColor="dark1" w:val="000000"/>
          <w:sz w:val="28"/>
          <w:szCs w:val="28"/>
        </w:rPr>
        <w:t>2.6.1. Максимальное время ожидания заявителя в очереди при подаче запроса и при получении результата предоставления муниципальной услуги не должно превышать 15 минут на одного заявителя.</w:t>
      </w:r>
    </w:p>
    <w:p>
      <w:pPr>
        <w:pStyle w:val="Normal"/>
        <w:numPr>
          <w:ilvl w:val="0"/>
          <w:numId w:val="0"/>
        </w:numPr>
        <w:spacing w:lineRule="auto" w:line="240" w:before="0" w:after="0"/>
        <w:ind w:hanging="0" w:left="0"/>
        <w:jc w:val="center"/>
        <w:outlineLvl w:val="0"/>
        <w:rPr>
          <w:rFonts w:ascii="Times New Roman" w:hAnsi="Times New Roman"/>
          <w:sz w:val="28"/>
          <w:szCs w:val="28"/>
        </w:rPr>
      </w:pPr>
      <w:r>
        <w:rPr>
          <w:rFonts w:ascii="Times New Roman" w:hAnsi="Times New Roman"/>
          <w:sz w:val="28"/>
          <w:szCs w:val="28"/>
        </w:rPr>
      </w:r>
    </w:p>
    <w:p>
      <w:pPr>
        <w:pStyle w:val="Normal"/>
        <w:numPr>
          <w:ilvl w:val="0"/>
          <w:numId w:val="0"/>
        </w:numPr>
        <w:spacing w:lineRule="auto" w:line="240" w:before="0" w:after="0"/>
        <w:ind w:hanging="0" w:left="0"/>
        <w:jc w:val="center"/>
        <w:outlineLvl w:val="0"/>
        <w:rPr>
          <w:rFonts w:ascii="Times New Roman" w:hAnsi="Times New Roman"/>
          <w:sz w:val="28"/>
          <w:szCs w:val="28"/>
        </w:rPr>
      </w:pPr>
      <w:r>
        <w:rPr>
          <w:rFonts w:ascii="Times New Roman" w:hAnsi="Times New Roman"/>
          <w:b/>
          <w:color w:themeColor="dark1" w:val="000000"/>
          <w:sz w:val="28"/>
          <w:szCs w:val="28"/>
        </w:rPr>
        <w:t>2.7. Срок регистрации запроса заявителя о предоставлении муниципальной услуги</w:t>
      </w:r>
    </w:p>
    <w:p>
      <w:pPr>
        <w:pStyle w:val="Normal"/>
        <w:spacing w:lineRule="auto" w:line="240" w:before="0" w:after="0"/>
        <w:jc w:val="both"/>
        <w:rPr>
          <w:rFonts w:ascii="Times New Roman" w:hAnsi="Times New Roman"/>
          <w:color w:themeColor="dark1" w:val="000000"/>
          <w:sz w:val="28"/>
          <w:szCs w:val="28"/>
        </w:rPr>
      </w:pPr>
      <w:r>
        <w:rPr>
          <w:rFonts w:ascii="Times New Roman" w:hAnsi="Times New Roman"/>
          <w:color w:themeColor="dark1" w:val="000000"/>
          <w:sz w:val="28"/>
          <w:szCs w:val="28"/>
        </w:rPr>
      </w:r>
    </w:p>
    <w:p>
      <w:pPr>
        <w:pStyle w:val="Normal"/>
        <w:spacing w:lineRule="auto" w:line="240" w:before="0" w:after="0"/>
        <w:ind w:firstLine="709"/>
        <w:jc w:val="both"/>
        <w:rPr>
          <w:rFonts w:ascii="Times New Roman" w:hAnsi="Times New Roman"/>
          <w:color w:themeColor="dark1" w:val="000000"/>
          <w:sz w:val="28"/>
          <w:szCs w:val="28"/>
        </w:rPr>
      </w:pPr>
      <w:r>
        <w:rPr>
          <w:rFonts w:ascii="Times New Roman" w:hAnsi="Times New Roman"/>
          <w:color w:themeColor="dark1" w:val="000000"/>
          <w:sz w:val="28"/>
          <w:szCs w:val="28"/>
        </w:rPr>
        <w:t xml:space="preserve">2.7.1. Регистрация уполномоченным органом запроса и документов, необходимых для предоставления муниципальной услуги, независимо </w:t>
        <w:br/>
        <w:t xml:space="preserve">от способа подачи, осуществляется в течении 1 рабочего дня с момента </w:t>
        <w:br/>
        <w:t>их поступления.</w:t>
      </w:r>
    </w:p>
    <w:p>
      <w:pPr>
        <w:pStyle w:val="Normal"/>
        <w:spacing w:lineRule="auto" w:line="240" w:before="0" w:after="0"/>
        <w:ind w:firstLine="709"/>
        <w:jc w:val="both"/>
        <w:rPr>
          <w:rFonts w:ascii="Times New Roman" w:hAnsi="Times New Roman"/>
          <w:color w:themeColor="dark1" w:val="000000"/>
          <w:sz w:val="28"/>
          <w:szCs w:val="28"/>
        </w:rPr>
      </w:pPr>
      <w:r>
        <w:rPr>
          <w:rFonts w:ascii="Times New Roman" w:hAnsi="Times New Roman"/>
          <w:color w:themeColor="dark1" w:val="000000"/>
          <w:sz w:val="28"/>
          <w:szCs w:val="28"/>
        </w:rPr>
        <w:t xml:space="preserve">2.7.2. Регистрация запроса и документов, необходимых </w:t>
        <w:br/>
        <w:t xml:space="preserve">для предоставления муниципальной услуги, осуществляется в день его поступления в уполномоченный орган либо на следующий рабочий день, </w:t>
        <w:br/>
        <w:t xml:space="preserve">в случае его получения после 16 часов текущего рабочего дня. В случае поступления заявления в уполномоченный орган в выходной </w:t>
        <w:br/>
        <w:t>или праздничный день регистрация заявления осуществляется в первый, следующий за ним, рабочий день.</w:t>
      </w:r>
    </w:p>
    <w:p>
      <w:pPr>
        <w:pStyle w:val="Normal"/>
        <w:spacing w:lineRule="auto" w:line="240" w:before="0" w:after="0"/>
        <w:ind w:firstLine="540"/>
        <w:jc w:val="center"/>
        <w:rPr>
          <w:rFonts w:ascii="Times New Roman" w:hAnsi="Times New Roman"/>
          <w:color w:themeColor="dark1" w:val="000000"/>
          <w:sz w:val="28"/>
          <w:szCs w:val="28"/>
        </w:rPr>
      </w:pPr>
      <w:r>
        <w:rPr>
          <w:rFonts w:ascii="Times New Roman" w:hAnsi="Times New Roman"/>
          <w:color w:themeColor="dark1" w:val="000000"/>
          <w:sz w:val="28"/>
          <w:szCs w:val="28"/>
        </w:rPr>
      </w:r>
    </w:p>
    <w:p>
      <w:pPr>
        <w:pStyle w:val="Normal"/>
        <w:spacing w:lineRule="auto" w:line="240" w:before="0" w:after="0"/>
        <w:jc w:val="center"/>
        <w:rPr>
          <w:rFonts w:ascii="Times New Roman" w:hAnsi="Times New Roman"/>
          <w:sz w:val="28"/>
          <w:szCs w:val="28"/>
        </w:rPr>
      </w:pPr>
      <w:r>
        <w:rPr>
          <w:rFonts w:ascii="Times New Roman" w:hAnsi="Times New Roman"/>
          <w:b/>
          <w:color w:themeColor="dark1" w:val="000000"/>
          <w:sz w:val="28"/>
          <w:szCs w:val="28"/>
        </w:rPr>
        <w:t>2.8. Требования к помещениям, в которых предоставляется муниципальная услуга</w:t>
      </w:r>
    </w:p>
    <w:p>
      <w:pPr>
        <w:pStyle w:val="Normal"/>
        <w:spacing w:lineRule="auto" w:line="240" w:before="0" w:after="0"/>
        <w:jc w:val="center"/>
        <w:rPr>
          <w:rFonts w:ascii="Times New Roman" w:hAnsi="Times New Roman"/>
          <w:color w:themeColor="dark1" w:val="000000"/>
          <w:sz w:val="28"/>
          <w:szCs w:val="28"/>
        </w:rPr>
      </w:pPr>
      <w:r>
        <w:rPr>
          <w:rFonts w:ascii="Times New Roman" w:hAnsi="Times New Roman"/>
          <w:color w:themeColor="dark1" w:val="000000"/>
          <w:sz w:val="28"/>
          <w:szCs w:val="28"/>
        </w:rPr>
      </w:r>
    </w:p>
    <w:p>
      <w:pPr>
        <w:pStyle w:val="Normal"/>
        <w:widowControl w:val="false"/>
        <w:spacing w:lineRule="auto" w:line="240" w:before="0" w:after="0"/>
        <w:ind w:firstLine="709"/>
        <w:jc w:val="both"/>
        <w:rPr/>
      </w:pPr>
      <w:r>
        <w:rPr>
          <w:rFonts w:ascii="Times New Roman" w:hAnsi="Times New Roman"/>
          <w:color w:themeColor="dark1" w:val="000000"/>
          <w:sz w:val="28"/>
          <w:szCs w:val="28"/>
        </w:rPr>
        <w:t xml:space="preserve">2.8.1. Перечень требований к помещениям, в которых предоставляется муниципальная услуга, размещён на официальном сайте учреждения </w:t>
      </w:r>
      <w:hyperlink r:id="rId2">
        <w:r>
          <w:rPr>
            <w:rStyle w:val="Hyperlink"/>
          </w:rPr>
          <w:t>https://drborisovka.belregion.ru/</w:t>
        </w:r>
      </w:hyperlink>
      <w:r>
        <w:rPr>
          <w:rStyle w:val="Hyperlink"/>
          <w:rFonts w:ascii="Times New Roman" w:hAnsi="Times New Roman"/>
          <w:color w:val="000000"/>
          <w:sz w:val="28"/>
          <w:szCs w:val="28"/>
        </w:rPr>
        <w:t xml:space="preserve"> </w:t>
      </w:r>
      <w:r>
        <w:rPr>
          <w:rFonts w:ascii="Times New Roman" w:hAnsi="Times New Roman"/>
          <w:sz w:val="28"/>
          <w:szCs w:val="28"/>
        </w:rPr>
        <w:t xml:space="preserve">). </w:t>
      </w:r>
    </w:p>
    <w:p>
      <w:pPr>
        <w:pStyle w:val="Normal"/>
        <w:widowControl w:val="false"/>
        <w:spacing w:lineRule="auto" w:line="240" w:before="0" w:after="0"/>
        <w:ind w:firstLine="709"/>
        <w:jc w:val="both"/>
        <w:rPr>
          <w:rFonts w:ascii="Times New Roman" w:hAnsi="Times New Roman"/>
          <w:color w:themeColor="dark1" w:val="000000"/>
          <w:sz w:val="28"/>
          <w:szCs w:val="28"/>
        </w:rPr>
      </w:pPr>
      <w:r>
        <w:rPr>
          <w:rFonts w:ascii="Times New Roman" w:hAnsi="Times New Roman"/>
          <w:color w:themeColor="dark1" w:val="000000"/>
          <w:sz w:val="28"/>
          <w:szCs w:val="28"/>
        </w:rPr>
      </w:r>
    </w:p>
    <w:p>
      <w:pPr>
        <w:pStyle w:val="Normal"/>
        <w:widowControl w:val="false"/>
        <w:spacing w:lineRule="auto" w:line="240" w:before="0" w:after="0"/>
        <w:jc w:val="center"/>
        <w:rPr>
          <w:rFonts w:ascii="Times New Roman" w:hAnsi="Times New Roman"/>
          <w:sz w:val="28"/>
          <w:szCs w:val="28"/>
        </w:rPr>
      </w:pPr>
      <w:r>
        <w:rPr>
          <w:rFonts w:ascii="Times New Roman" w:hAnsi="Times New Roman"/>
          <w:b/>
          <w:color w:themeColor="dark1" w:val="000000"/>
          <w:sz w:val="28"/>
          <w:szCs w:val="28"/>
        </w:rPr>
        <w:t>2.9. Показатели качества и доступности муниципальной услуги</w:t>
      </w:r>
    </w:p>
    <w:p>
      <w:pPr>
        <w:pStyle w:val="Normal"/>
        <w:widowControl w:val="false"/>
        <w:spacing w:lineRule="auto" w:line="240" w:before="0" w:after="0"/>
        <w:ind w:firstLine="540"/>
        <w:jc w:val="center"/>
        <w:rPr>
          <w:rFonts w:ascii="Times New Roman" w:hAnsi="Times New Roman"/>
          <w:color w:themeColor="dark1" w:val="000000"/>
          <w:sz w:val="28"/>
          <w:szCs w:val="28"/>
        </w:rPr>
      </w:pPr>
      <w:r>
        <w:rPr>
          <w:rFonts w:ascii="Times New Roman" w:hAnsi="Times New Roman"/>
          <w:color w:themeColor="dark1" w:val="000000"/>
          <w:sz w:val="28"/>
          <w:szCs w:val="28"/>
        </w:rPr>
      </w:r>
    </w:p>
    <w:p>
      <w:pPr>
        <w:pStyle w:val="Normal"/>
        <w:widowControl w:val="false"/>
        <w:spacing w:lineRule="auto" w:line="240" w:before="0" w:after="0"/>
        <w:ind w:firstLine="709"/>
        <w:jc w:val="both"/>
        <w:rPr/>
      </w:pPr>
      <w:r>
        <w:rPr>
          <w:rFonts w:ascii="Times New Roman" w:hAnsi="Times New Roman"/>
          <w:color w:themeColor="dark1" w:val="000000"/>
          <w:sz w:val="28"/>
          <w:szCs w:val="28"/>
        </w:rPr>
        <w:t xml:space="preserve">2.9.1. Перечень показателей качества и доступности муниципальной услуги размещен на официальном сайте учреждения </w:t>
      </w:r>
      <w:hyperlink r:id="rId3">
        <w:r>
          <w:rPr>
            <w:rStyle w:val="Hyperlink"/>
          </w:rPr>
          <w:t>https://drborisovka.belregion.ru/</w:t>
        </w:r>
      </w:hyperlink>
      <w:r>
        <w:rPr>
          <w:rStyle w:val="Hyperlink"/>
          <w:rFonts w:ascii="Times New Roman" w:hAnsi="Times New Roman"/>
          <w:color w:val="000000"/>
          <w:sz w:val="28"/>
          <w:szCs w:val="28"/>
        </w:rPr>
        <w:t xml:space="preserve"> </w:t>
      </w:r>
      <w:r>
        <w:rPr>
          <w:rFonts w:ascii="Times New Roman" w:hAnsi="Times New Roman"/>
          <w:color w:themeColor="dark1" w:val="000000"/>
          <w:sz w:val="28"/>
          <w:szCs w:val="28"/>
        </w:rPr>
        <w:t xml:space="preserve">. </w:t>
      </w:r>
    </w:p>
    <w:p>
      <w:pPr>
        <w:pStyle w:val="Normal"/>
        <w:widowControl w:val="false"/>
        <w:spacing w:lineRule="auto" w:line="240" w:before="0" w:after="0"/>
        <w:ind w:firstLine="709"/>
        <w:jc w:val="both"/>
        <w:rPr>
          <w:rFonts w:ascii="Times New Roman" w:hAnsi="Times New Roman"/>
          <w:sz w:val="28"/>
          <w:szCs w:val="28"/>
        </w:rPr>
      </w:pPr>
      <w:r>
        <w:rPr>
          <w:rFonts w:ascii="Times New Roman" w:hAnsi="Times New Roman"/>
          <w:sz w:val="28"/>
          <w:szCs w:val="28"/>
        </w:rPr>
      </w:r>
    </w:p>
    <w:p>
      <w:pPr>
        <w:pStyle w:val="Normal"/>
        <w:widowControl w:val="false"/>
        <w:spacing w:lineRule="auto" w:line="240" w:before="0" w:after="0"/>
        <w:ind w:firstLine="709"/>
        <w:jc w:val="both"/>
        <w:rPr>
          <w:rFonts w:ascii="Times New Roman" w:hAnsi="Times New Roman"/>
          <w:sz w:val="28"/>
          <w:szCs w:val="28"/>
        </w:rPr>
      </w:pPr>
      <w:r>
        <w:rPr>
          <w:rFonts w:ascii="Times New Roman" w:hAnsi="Times New Roman"/>
          <w:sz w:val="28"/>
          <w:szCs w:val="28"/>
        </w:rPr>
      </w:r>
    </w:p>
    <w:p>
      <w:pPr>
        <w:pStyle w:val="Normal"/>
        <w:widowControl w:val="false"/>
        <w:spacing w:lineRule="auto" w:line="240" w:before="0" w:after="0"/>
        <w:jc w:val="center"/>
        <w:rPr>
          <w:rFonts w:ascii="Times New Roman" w:hAnsi="Times New Roman"/>
          <w:sz w:val="28"/>
          <w:szCs w:val="28"/>
        </w:rPr>
      </w:pPr>
      <w:r>
        <w:rPr>
          <w:rFonts w:ascii="Times New Roman" w:hAnsi="Times New Roman"/>
          <w:b/>
          <w:color w:themeColor="dark1" w:val="000000"/>
          <w:sz w:val="28"/>
          <w:szCs w:val="28"/>
        </w:rPr>
        <w:t xml:space="preserve">2.10. Иные требования к предоставлению муниципальной услуги, </w:t>
        <w:br/>
        <w:t>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w:t>
      </w:r>
    </w:p>
    <w:p>
      <w:pPr>
        <w:pStyle w:val="Normal"/>
        <w:widowControl w:val="false"/>
        <w:spacing w:lineRule="auto" w:line="240" w:before="0" w:after="0"/>
        <w:jc w:val="center"/>
        <w:rPr>
          <w:rFonts w:ascii="Times New Roman" w:hAnsi="Times New Roman"/>
          <w:color w:themeColor="dark1" w:val="000000"/>
          <w:sz w:val="28"/>
          <w:szCs w:val="28"/>
        </w:rPr>
      </w:pPr>
      <w:r>
        <w:rPr>
          <w:rFonts w:ascii="Times New Roman" w:hAnsi="Times New Roman"/>
          <w:color w:themeColor="dark1" w:val="000000"/>
          <w:sz w:val="28"/>
          <w:szCs w:val="28"/>
        </w:rPr>
      </w:r>
    </w:p>
    <w:p>
      <w:pPr>
        <w:pStyle w:val="Normal"/>
        <w:widowControl w:val="false"/>
        <w:tabs>
          <w:tab w:val="clear" w:pos="708"/>
          <w:tab w:val="left" w:pos="426" w:leader="none"/>
        </w:tabs>
        <w:spacing w:lineRule="auto" w:line="240" w:before="0" w:after="0"/>
        <w:contextualSpacing/>
        <w:jc w:val="both"/>
        <w:rPr/>
      </w:pPr>
      <w:r>
        <w:rPr>
          <w:rFonts w:ascii="Times New Roman" w:hAnsi="Times New Roman"/>
          <w:sz w:val="28"/>
          <w:szCs w:val="28"/>
        </w:rPr>
        <w:tab/>
        <w:t xml:space="preserve">2.10.1. </w:t>
      </w:r>
      <w:r>
        <w:rPr>
          <w:rFonts w:eastAsia="PT Astra Serif" w:cs="PT Astra Serif" w:ascii="Times New Roman" w:hAnsi="Times New Roman"/>
          <w:color w:themeColor="dark1" w:val="000000"/>
          <w:sz w:val="28"/>
          <w:szCs w:val="28"/>
        </w:rPr>
        <w:t>Услуги, необходимые и обязательные для предоставления услуги, отсутствуют.</w:t>
      </w:r>
    </w:p>
    <w:p>
      <w:pPr>
        <w:pStyle w:val="ListParagraph"/>
        <w:widowControl w:val="false"/>
        <w:tabs>
          <w:tab w:val="clear" w:pos="708"/>
          <w:tab w:val="left" w:pos="426" w:leader="none"/>
        </w:tabs>
        <w:spacing w:lineRule="auto" w:line="240" w:before="0" w:after="0"/>
        <w:ind w:left="0"/>
        <w:contextualSpacing/>
        <w:jc w:val="both"/>
        <w:rPr>
          <w:rFonts w:ascii="Times New Roman" w:hAnsi="Times New Roman"/>
          <w:sz w:val="28"/>
          <w:szCs w:val="28"/>
        </w:rPr>
      </w:pPr>
      <w:r>
        <w:rPr>
          <w:rFonts w:ascii="Times New Roman" w:hAnsi="Times New Roman"/>
          <w:sz w:val="28"/>
          <w:szCs w:val="28"/>
        </w:rPr>
        <w:tab/>
        <w:t xml:space="preserve">2.10.2. Муниципальная услуга предоставляется в электронном виде посредством ЕПГУ ( с момента реализации на портале). </w:t>
      </w:r>
    </w:p>
    <w:p>
      <w:pPr>
        <w:pStyle w:val="ListParagraph"/>
        <w:widowControl w:val="false"/>
        <w:tabs>
          <w:tab w:val="clear" w:pos="708"/>
          <w:tab w:val="left" w:pos="426" w:leader="none"/>
        </w:tabs>
        <w:suppressAutoHyphens w:val="true"/>
        <w:bidi w:val="0"/>
        <w:spacing w:lineRule="auto" w:line="240" w:before="0" w:after="0"/>
        <w:ind w:firstLine="340" w:left="0" w:right="0"/>
        <w:contextualSpacing/>
        <w:jc w:val="both"/>
        <w:rPr>
          <w:rFonts w:ascii="Times New Roman" w:hAnsi="Times New Roman"/>
          <w:sz w:val="28"/>
          <w:szCs w:val="28"/>
        </w:rPr>
      </w:pPr>
      <w:r>
        <w:rPr>
          <w:rFonts w:ascii="Times New Roman" w:hAnsi="Times New Roman"/>
          <w:sz w:val="28"/>
          <w:szCs w:val="28"/>
        </w:rPr>
        <w:t xml:space="preserve">Для предоставления муниципальной услуги информационные системы не используются. </w:t>
      </w:r>
    </w:p>
    <w:p>
      <w:pPr>
        <w:pStyle w:val="ListParagraph"/>
        <w:widowControl w:val="false"/>
        <w:tabs>
          <w:tab w:val="clear" w:pos="708"/>
          <w:tab w:val="left" w:pos="426" w:leader="none"/>
        </w:tabs>
        <w:spacing w:lineRule="auto" w:line="240" w:before="0" w:after="0"/>
        <w:ind w:left="0"/>
        <w:contextualSpacing/>
        <w:jc w:val="both"/>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rPr>
        <w:t>2.10.3.Муниципальная услуга в отношении несовершеннолетнего, являющегося заявителем предоставляется.</w:t>
      </w:r>
    </w:p>
    <w:p>
      <w:pPr>
        <w:pStyle w:val="ListParagraph"/>
        <w:widowControl w:val="false"/>
        <w:tabs>
          <w:tab w:val="clear" w:pos="708"/>
          <w:tab w:val="left" w:pos="426" w:leader="none"/>
        </w:tabs>
        <w:suppressAutoHyphens w:val="true"/>
        <w:bidi w:val="0"/>
        <w:spacing w:lineRule="auto" w:line="240" w:before="0" w:after="0"/>
        <w:ind w:firstLine="397" w:left="0" w:right="0"/>
        <w:contextualSpacing/>
        <w:jc w:val="both"/>
        <w:rPr>
          <w:rFonts w:ascii="Times New Roman" w:hAnsi="Times New Roman"/>
          <w:sz w:val="28"/>
          <w:szCs w:val="28"/>
        </w:rPr>
      </w:pPr>
      <w:r>
        <w:rPr>
          <w:rFonts w:ascii="Times New Roman" w:hAnsi="Times New Roman"/>
          <w:sz w:val="28"/>
          <w:szCs w:val="28"/>
        </w:rPr>
        <w:t xml:space="preserve">2.10.4. Получение муниципальной услуги через МФЦ возможно в секторе пользовательского сопровождения  через информационно-телекоммуникационную сеть «Интернет» при наличии технической возможности. </w:t>
      </w:r>
    </w:p>
    <w:p>
      <w:pPr>
        <w:pStyle w:val="ListParagraph"/>
        <w:widowControl w:val="false"/>
        <w:tabs>
          <w:tab w:val="clear" w:pos="708"/>
          <w:tab w:val="left" w:pos="426" w:leader="none"/>
        </w:tabs>
        <w:spacing w:lineRule="auto" w:line="240" w:before="0" w:after="0"/>
        <w:ind w:left="0"/>
        <w:contextualSpacing/>
        <w:jc w:val="both"/>
        <w:rPr>
          <w:rFonts w:ascii="Times New Roman" w:hAnsi="Times New Roman"/>
          <w:sz w:val="28"/>
          <w:szCs w:val="28"/>
        </w:rPr>
      </w:pPr>
      <w:r>
        <w:rPr>
          <w:rFonts w:ascii="Times New Roman" w:hAnsi="Times New Roman"/>
          <w:sz w:val="28"/>
          <w:szCs w:val="28"/>
        </w:rPr>
      </w:r>
    </w:p>
    <w:p>
      <w:pPr>
        <w:pStyle w:val="Normal"/>
        <w:widowControl w:val="false"/>
        <w:spacing w:lineRule="auto" w:line="240" w:before="0" w:after="0"/>
        <w:jc w:val="center"/>
        <w:rPr>
          <w:rFonts w:ascii="Times New Roman" w:hAnsi="Times New Roman"/>
          <w:sz w:val="28"/>
          <w:szCs w:val="28"/>
        </w:rPr>
      </w:pPr>
      <w:r>
        <w:rPr>
          <w:rFonts w:ascii="Times New Roman" w:hAnsi="Times New Roman"/>
          <w:b/>
          <w:color w:themeColor="dark1" w:val="000000"/>
          <w:sz w:val="28"/>
          <w:szCs w:val="28"/>
        </w:rPr>
        <w:t xml:space="preserve">2.11. Исчерпывающий перечень документов, необходимых </w:t>
        <w:br/>
        <w:t>для предоставления муниципальной услуги</w:t>
      </w:r>
    </w:p>
    <w:p>
      <w:pPr>
        <w:pStyle w:val="Normal"/>
        <w:spacing w:lineRule="auto" w:line="240" w:before="0" w:after="0"/>
        <w:ind w:firstLine="708"/>
        <w:jc w:val="both"/>
        <w:rPr>
          <w:rFonts w:ascii="Times New Roman" w:hAnsi="Times New Roman"/>
          <w:color w:themeColor="dark1" w:val="000000"/>
          <w:sz w:val="28"/>
          <w:szCs w:val="28"/>
        </w:rPr>
      </w:pPr>
      <w:r>
        <w:rPr>
          <w:rFonts w:ascii="Times New Roman" w:hAnsi="Times New Roman"/>
          <w:color w:themeColor="dark1" w:val="000000"/>
          <w:sz w:val="28"/>
          <w:szCs w:val="28"/>
        </w:rPr>
      </w:r>
    </w:p>
    <w:p>
      <w:pPr>
        <w:pStyle w:val="Normal"/>
        <w:spacing w:lineRule="auto" w:line="240" w:before="0" w:after="0"/>
        <w:ind w:firstLine="708"/>
        <w:jc w:val="both"/>
        <w:rPr>
          <w:rFonts w:ascii="Times New Roman" w:hAnsi="Times New Roman"/>
          <w:sz w:val="28"/>
          <w:szCs w:val="28"/>
        </w:rPr>
      </w:pPr>
      <w:r>
        <w:rPr>
          <w:rFonts w:ascii="Times New Roman" w:hAnsi="Times New Roman"/>
          <w:color w:themeColor="dark1" w:val="000000"/>
          <w:sz w:val="28"/>
          <w:szCs w:val="28"/>
        </w:rPr>
        <w:t xml:space="preserve">2.11.1. Перечень способов подачи запроса о предоставлении муниципальной услуги и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с учетом идентификаторов категорий (признаков) заявителей, отраженных </w:t>
        <w:br/>
        <w:t xml:space="preserve">в приложении № 2 к настоящему административному регламенту, приведен </w:t>
        <w:br/>
        <w:t>в приложении № 4 к настоящему административному регламенту и содержит сведения:</w:t>
      </w:r>
    </w:p>
    <w:p>
      <w:pPr>
        <w:pStyle w:val="Normal"/>
        <w:spacing w:lineRule="auto" w:line="240" w:before="0" w:after="0"/>
        <w:ind w:firstLine="708"/>
        <w:jc w:val="both"/>
        <w:rPr>
          <w:rFonts w:ascii="Times New Roman" w:hAnsi="Times New Roman"/>
          <w:sz w:val="28"/>
          <w:szCs w:val="28"/>
        </w:rPr>
      </w:pPr>
      <w:r>
        <w:rPr>
          <w:rFonts w:ascii="Times New Roman" w:hAnsi="Times New Roman"/>
          <w:color w:themeColor="dark1" w:val="000000"/>
          <w:sz w:val="28"/>
          <w:szCs w:val="28"/>
        </w:rPr>
        <w:t>- о документах, которые заявитель (представитель заявителя) должен предоставить самостоятельно в таблице №1.</w:t>
      </w:r>
    </w:p>
    <w:p>
      <w:pPr>
        <w:pStyle w:val="Normal"/>
        <w:spacing w:lineRule="auto" w:line="240" w:before="0" w:after="0"/>
        <w:ind w:firstLine="708"/>
        <w:jc w:val="both"/>
        <w:rPr>
          <w:rFonts w:ascii="Times New Roman" w:hAnsi="Times New Roman"/>
          <w:sz w:val="28"/>
          <w:szCs w:val="28"/>
        </w:rPr>
      </w:pPr>
      <w:r>
        <w:rPr>
          <w:rFonts w:ascii="Times New Roman" w:hAnsi="Times New Roman"/>
          <w:color w:themeColor="dark1" w:val="000000"/>
          <w:sz w:val="28"/>
          <w:szCs w:val="28"/>
        </w:rPr>
        <w:t>2.11.2. Форма заявления о предоставлении муниципальной услуги приведена в приложении № 5 к настоящему административному регламенту.</w:t>
      </w:r>
    </w:p>
    <w:p>
      <w:pPr>
        <w:pStyle w:val="Normal"/>
        <w:spacing w:lineRule="auto" w:line="240" w:before="0" w:after="0"/>
        <w:ind w:firstLine="708"/>
        <w:jc w:val="both"/>
        <w:rPr>
          <w:rFonts w:ascii="Times New Roman" w:hAnsi="Times New Roman"/>
          <w:sz w:val="28"/>
          <w:szCs w:val="28"/>
        </w:rPr>
      </w:pPr>
      <w:r>
        <w:rPr>
          <w:rFonts w:ascii="Times New Roman" w:hAnsi="Times New Roman"/>
          <w:color w:themeColor="dark1" w:val="000000"/>
          <w:sz w:val="28"/>
          <w:szCs w:val="28"/>
        </w:rPr>
        <w:t xml:space="preserve">2.11.3. Для получения  муниципальной услуги через официальные сайты управления культуры администрации Борисовского муниципального округа и Муниципального бюджетного учреждения культуры «Борисовский Дом ремесел» в сети Интернет предоставление документов не  предусмотрено. </w:t>
      </w:r>
    </w:p>
    <w:p>
      <w:pPr>
        <w:pStyle w:val="Normal"/>
        <w:spacing w:lineRule="auto" w:line="240" w:before="0" w:after="0"/>
        <w:jc w:val="center"/>
        <w:rPr>
          <w:rFonts w:ascii="Times New Roman" w:hAnsi="Times New Roman"/>
          <w:sz w:val="28"/>
          <w:szCs w:val="28"/>
        </w:rPr>
      </w:pPr>
      <w:r>
        <w:rPr>
          <w:rFonts w:ascii="Times New Roman" w:hAnsi="Times New Roman"/>
          <w:b/>
          <w:color w:themeColor="dark1" w:val="000000"/>
          <w:sz w:val="28"/>
          <w:szCs w:val="28"/>
        </w:rPr>
        <w:t>2</w:t>
      </w:r>
      <w:r>
        <w:rPr>
          <w:rFonts w:ascii="Times New Roman" w:hAnsi="Times New Roman"/>
          <w:b/>
          <w:bCs/>
          <w:color w:themeColor="dark1" w:val="000000"/>
          <w:sz w:val="28"/>
          <w:szCs w:val="28"/>
        </w:rPr>
        <w:t>.12.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pPr>
        <w:pStyle w:val="Normal"/>
        <w:spacing w:lineRule="auto" w:line="240" w:before="0" w:after="0"/>
        <w:ind w:firstLine="708"/>
        <w:jc w:val="center"/>
        <w:rPr>
          <w:rFonts w:ascii="Times New Roman" w:hAnsi="Times New Roman"/>
          <w:b/>
          <w:bCs/>
          <w:color w:themeColor="dark1" w:val="000000"/>
          <w:sz w:val="28"/>
          <w:szCs w:val="28"/>
        </w:rPr>
      </w:pPr>
      <w:r>
        <w:rPr>
          <w:rFonts w:ascii="Times New Roman" w:hAnsi="Times New Roman"/>
          <w:b/>
          <w:bCs/>
          <w:color w:themeColor="dark1" w:val="000000"/>
          <w:sz w:val="28"/>
          <w:szCs w:val="28"/>
        </w:rPr>
      </w:r>
    </w:p>
    <w:p>
      <w:pPr>
        <w:pStyle w:val="Normal"/>
        <w:numPr>
          <w:ilvl w:val="0"/>
          <w:numId w:val="0"/>
        </w:numPr>
        <w:spacing w:lineRule="auto" w:line="240" w:before="0" w:after="0"/>
        <w:ind w:firstLine="709" w:left="0"/>
        <w:jc w:val="both"/>
        <w:outlineLvl w:val="0"/>
        <w:rPr>
          <w:rFonts w:ascii="Times New Roman" w:hAnsi="Times New Roman"/>
          <w:sz w:val="28"/>
          <w:szCs w:val="28"/>
        </w:rPr>
      </w:pPr>
      <w:r>
        <w:rPr>
          <w:rFonts w:eastAsia="PT Astra Serif" w:cs="PT Astra Serif" w:ascii="Times New Roman" w:hAnsi="Times New Roman"/>
          <w:sz w:val="28"/>
          <w:szCs w:val="28"/>
        </w:rPr>
        <w:t xml:space="preserve">2.12.1. Основания для отказа в приеме заявления (запроса) </w:t>
        <w:br/>
        <w:t xml:space="preserve">о предоставлении муниципальной услуги и документов, необходимых </w:t>
        <w:br/>
        <w:t>для предоставления муниципальной услуги отсутствуют.</w:t>
      </w:r>
    </w:p>
    <w:p>
      <w:pPr>
        <w:pStyle w:val="Normal"/>
        <w:numPr>
          <w:ilvl w:val="0"/>
          <w:numId w:val="0"/>
        </w:numPr>
        <w:spacing w:lineRule="auto" w:line="240" w:before="0" w:after="0"/>
        <w:ind w:firstLine="709" w:left="0"/>
        <w:jc w:val="both"/>
        <w:outlineLvl w:val="0"/>
        <w:rPr>
          <w:rFonts w:ascii="Times New Roman" w:hAnsi="Times New Roman"/>
          <w:sz w:val="28"/>
          <w:szCs w:val="28"/>
        </w:rPr>
      </w:pPr>
      <w:r>
        <w:rPr>
          <w:rFonts w:eastAsia="PT Astra Serif" w:cs="PT Astra Serif" w:ascii="Times New Roman" w:hAnsi="Times New Roman"/>
          <w:sz w:val="28"/>
          <w:szCs w:val="28"/>
        </w:rPr>
        <w:t>2.12.2. Основания для приостановления предоставления муниципальной услуги отсутствуют.</w:t>
      </w:r>
    </w:p>
    <w:p>
      <w:pPr>
        <w:pStyle w:val="Normal"/>
        <w:numPr>
          <w:ilvl w:val="0"/>
          <w:numId w:val="0"/>
        </w:numPr>
        <w:spacing w:lineRule="auto" w:line="240" w:before="0" w:after="0"/>
        <w:ind w:firstLine="709" w:left="0"/>
        <w:jc w:val="both"/>
        <w:outlineLvl w:val="0"/>
        <w:rPr>
          <w:rFonts w:ascii="Times New Roman" w:hAnsi="Times New Roman"/>
          <w:sz w:val="28"/>
          <w:szCs w:val="28"/>
        </w:rPr>
      </w:pPr>
      <w:r>
        <w:rPr>
          <w:rFonts w:eastAsia="PT Astra Serif" w:cs="PT Astra Serif" w:ascii="Times New Roman" w:hAnsi="Times New Roman"/>
          <w:sz w:val="28"/>
          <w:szCs w:val="28"/>
        </w:rPr>
        <w:t>2.12.3. Основаниями для отказа в предоставлении муниципальной услуги является несоответствие  предоставленных заявителем документов требованиям пункта 2.11.</w:t>
      </w:r>
    </w:p>
    <w:p>
      <w:pPr>
        <w:pStyle w:val="Normal"/>
        <w:numPr>
          <w:ilvl w:val="0"/>
          <w:numId w:val="0"/>
        </w:numPr>
        <w:spacing w:lineRule="auto" w:line="240" w:before="0" w:after="0"/>
        <w:ind w:firstLine="709" w:left="0"/>
        <w:jc w:val="both"/>
        <w:outlineLvl w:val="0"/>
        <w:rPr>
          <w:rFonts w:ascii="Times New Roman" w:hAnsi="Times New Roman"/>
          <w:sz w:val="28"/>
          <w:szCs w:val="28"/>
        </w:rPr>
      </w:pPr>
      <w:r>
        <w:rPr>
          <w:rFonts w:ascii="Times New Roman" w:hAnsi="Times New Roman"/>
          <w:sz w:val="28"/>
          <w:szCs w:val="28"/>
        </w:rPr>
      </w:r>
    </w:p>
    <w:p>
      <w:pPr>
        <w:pStyle w:val="Normal"/>
        <w:numPr>
          <w:ilvl w:val="0"/>
          <w:numId w:val="0"/>
        </w:numPr>
        <w:spacing w:lineRule="auto" w:line="240" w:before="0" w:after="0"/>
        <w:ind w:firstLine="709" w:left="0"/>
        <w:jc w:val="both"/>
        <w:outlineLvl w:val="0"/>
        <w:rPr>
          <w:rFonts w:ascii="Times New Roman" w:hAnsi="Times New Roman"/>
          <w:sz w:val="28"/>
          <w:szCs w:val="28"/>
        </w:rPr>
      </w:pPr>
      <w:r>
        <w:rPr>
          <w:rFonts w:ascii="Times New Roman" w:hAnsi="Times New Roman"/>
          <w:sz w:val="28"/>
          <w:szCs w:val="28"/>
        </w:rPr>
      </w:r>
    </w:p>
    <w:p>
      <w:pPr>
        <w:pStyle w:val="Normal"/>
        <w:spacing w:lineRule="auto" w:line="240" w:before="0" w:after="0"/>
        <w:jc w:val="center"/>
        <w:rPr>
          <w:rFonts w:ascii="Times New Roman" w:hAnsi="Times New Roman"/>
          <w:sz w:val="28"/>
          <w:szCs w:val="28"/>
        </w:rPr>
      </w:pPr>
      <w:r>
        <w:rPr>
          <w:rFonts w:ascii="Times New Roman" w:hAnsi="Times New Roman"/>
          <w:b/>
          <w:color w:themeColor="dark1" w:val="000000"/>
          <w:sz w:val="28"/>
          <w:szCs w:val="28"/>
        </w:rPr>
        <w:t>3. Состав, последовательность и сроки</w:t>
        <w:br/>
        <w:t>выполнения</w:t>
      </w:r>
      <w:r>
        <w:rPr>
          <w:rFonts w:ascii="Times New Roman" w:hAnsi="Times New Roman"/>
          <w:color w:themeColor="dark1" w:val="000000"/>
          <w:sz w:val="28"/>
          <w:szCs w:val="28"/>
        </w:rPr>
        <w:t xml:space="preserve"> </w:t>
      </w:r>
      <w:r>
        <w:rPr>
          <w:rFonts w:ascii="Times New Roman" w:hAnsi="Times New Roman"/>
          <w:b/>
          <w:color w:themeColor="dark1" w:val="000000"/>
          <w:sz w:val="28"/>
          <w:szCs w:val="28"/>
        </w:rPr>
        <w:t>административных процедур</w:t>
      </w:r>
    </w:p>
    <w:p>
      <w:pPr>
        <w:pStyle w:val="Normal"/>
        <w:widowControl w:val="false"/>
        <w:spacing w:lineRule="auto" w:line="240" w:before="0" w:after="0"/>
        <w:jc w:val="center"/>
        <w:rPr>
          <w:rFonts w:ascii="Times New Roman" w:hAnsi="Times New Roman"/>
          <w:color w:themeColor="dark1" w:val="000000"/>
          <w:sz w:val="28"/>
          <w:szCs w:val="28"/>
        </w:rPr>
      </w:pPr>
      <w:r>
        <w:rPr>
          <w:rFonts w:ascii="Times New Roman" w:hAnsi="Times New Roman"/>
          <w:color w:themeColor="dark1" w:val="000000"/>
          <w:sz w:val="28"/>
          <w:szCs w:val="28"/>
        </w:rPr>
      </w:r>
    </w:p>
    <w:p>
      <w:pPr>
        <w:pStyle w:val="Normal"/>
        <w:widowControl w:val="false"/>
        <w:spacing w:lineRule="auto" w:line="240" w:before="0" w:after="0"/>
        <w:jc w:val="center"/>
        <w:rPr>
          <w:rFonts w:ascii="Times New Roman" w:hAnsi="Times New Roman"/>
          <w:sz w:val="28"/>
          <w:szCs w:val="28"/>
        </w:rPr>
      </w:pPr>
      <w:r>
        <w:rPr>
          <w:rFonts w:ascii="Times New Roman" w:hAnsi="Times New Roman"/>
          <w:b/>
          <w:color w:themeColor="dark1" w:val="000000"/>
          <w:sz w:val="28"/>
          <w:szCs w:val="28"/>
        </w:rPr>
        <w:t xml:space="preserve">3.1. Перечень осуществляемых при предоставлении </w:t>
        <w:br/>
        <w:t>муниципальной услуги административных процедур</w:t>
      </w:r>
    </w:p>
    <w:p>
      <w:pPr>
        <w:pStyle w:val="Normal"/>
        <w:widowControl w:val="false"/>
        <w:spacing w:lineRule="auto" w:line="240" w:before="0" w:after="0"/>
        <w:jc w:val="both"/>
        <w:rPr>
          <w:rFonts w:ascii="Times New Roman" w:hAnsi="Times New Roman"/>
          <w:color w:themeColor="dark1" w:val="000000"/>
          <w:sz w:val="28"/>
          <w:szCs w:val="28"/>
        </w:rPr>
      </w:pPr>
      <w:r>
        <w:rPr>
          <w:rFonts w:ascii="Times New Roman" w:hAnsi="Times New Roman"/>
          <w:color w:themeColor="dark1" w:val="000000"/>
          <w:sz w:val="28"/>
          <w:szCs w:val="28"/>
        </w:rPr>
      </w:r>
    </w:p>
    <w:p>
      <w:pPr>
        <w:pStyle w:val="Normal"/>
        <w:widowControl w:val="false"/>
        <w:spacing w:lineRule="auto" w:line="240" w:before="0" w:after="0"/>
        <w:ind w:firstLine="708"/>
        <w:jc w:val="both"/>
        <w:rPr>
          <w:rFonts w:ascii="Times New Roman" w:hAnsi="Times New Roman"/>
          <w:sz w:val="28"/>
          <w:szCs w:val="28"/>
        </w:rPr>
      </w:pPr>
      <w:r>
        <w:rPr>
          <w:rFonts w:ascii="Times New Roman" w:hAnsi="Times New Roman"/>
          <w:color w:themeColor="dark1" w:val="000000"/>
          <w:sz w:val="28"/>
          <w:szCs w:val="28"/>
        </w:rPr>
        <w:t>3.1.1. Административный регламент включает в себя следующие процедуры:</w:t>
      </w:r>
    </w:p>
    <w:p>
      <w:pPr>
        <w:pStyle w:val="Normal"/>
        <w:widowControl w:val="false"/>
        <w:spacing w:lineRule="auto" w:line="240" w:before="0" w:after="0"/>
        <w:ind w:firstLine="708"/>
        <w:jc w:val="both"/>
        <w:rPr>
          <w:rFonts w:ascii="Times New Roman" w:hAnsi="Times New Roman"/>
          <w:sz w:val="28"/>
          <w:szCs w:val="28"/>
        </w:rPr>
      </w:pPr>
      <w:r>
        <w:rPr>
          <w:rFonts w:ascii="Times New Roman" w:hAnsi="Times New Roman"/>
          <w:color w:themeColor="dark1" w:val="000000"/>
          <w:sz w:val="28"/>
          <w:szCs w:val="28"/>
        </w:rPr>
        <w:t>1) профилирование заявителя (представителя);</w:t>
      </w:r>
    </w:p>
    <w:p>
      <w:pPr>
        <w:pStyle w:val="Normal"/>
        <w:widowControl w:val="false"/>
        <w:spacing w:lineRule="auto" w:line="240" w:before="0" w:after="0"/>
        <w:ind w:firstLine="708"/>
        <w:jc w:val="both"/>
        <w:rPr>
          <w:rFonts w:ascii="Times New Roman" w:hAnsi="Times New Roman"/>
          <w:sz w:val="28"/>
          <w:szCs w:val="28"/>
        </w:rPr>
      </w:pPr>
      <w:r>
        <w:rPr>
          <w:rFonts w:ascii="Times New Roman" w:hAnsi="Times New Roman"/>
          <w:color w:themeColor="dark1" w:val="000000"/>
          <w:sz w:val="28"/>
          <w:szCs w:val="28"/>
        </w:rPr>
        <w:t>2) прием заявления (запроса) и документов и (или) информации, необходимых для предоставления муниципальной услуги;</w:t>
      </w:r>
    </w:p>
    <w:p>
      <w:pPr>
        <w:pStyle w:val="Normal"/>
        <w:widowControl w:val="false"/>
        <w:spacing w:lineRule="auto" w:line="240" w:before="0" w:after="0"/>
        <w:ind w:firstLine="708"/>
        <w:jc w:val="both"/>
        <w:rPr>
          <w:rFonts w:ascii="Times New Roman" w:hAnsi="Times New Roman"/>
          <w:sz w:val="28"/>
          <w:szCs w:val="28"/>
        </w:rPr>
      </w:pPr>
      <w:r>
        <w:rPr>
          <w:rFonts w:ascii="Times New Roman" w:hAnsi="Times New Roman"/>
          <w:color w:themeColor="dark1" w:val="000000"/>
          <w:sz w:val="28"/>
          <w:szCs w:val="28"/>
        </w:rPr>
        <w:t>3) принятие решения о предоставлении (об отказе в предоставлении) муниципальной услуги;</w:t>
      </w:r>
    </w:p>
    <w:p>
      <w:pPr>
        <w:pStyle w:val="Normal"/>
        <w:widowControl w:val="false"/>
        <w:spacing w:lineRule="auto" w:line="240" w:before="0" w:after="0"/>
        <w:ind w:firstLine="708"/>
        <w:jc w:val="both"/>
        <w:rPr>
          <w:rFonts w:ascii="Times New Roman" w:hAnsi="Times New Roman"/>
          <w:sz w:val="28"/>
          <w:szCs w:val="28"/>
        </w:rPr>
      </w:pPr>
      <w:r>
        <w:rPr>
          <w:rFonts w:ascii="Times New Roman" w:hAnsi="Times New Roman"/>
          <w:color w:themeColor="dark1" w:val="000000"/>
          <w:sz w:val="28"/>
          <w:szCs w:val="28"/>
        </w:rPr>
        <w:t xml:space="preserve">4) предоставление результата муниципальной услуги. </w:t>
      </w:r>
    </w:p>
    <w:p>
      <w:pPr>
        <w:pStyle w:val="Normal"/>
        <w:widowControl w:val="false"/>
        <w:spacing w:lineRule="auto" w:line="240" w:before="0" w:after="0"/>
        <w:ind w:firstLine="709"/>
        <w:jc w:val="both"/>
        <w:rPr>
          <w:rFonts w:ascii="Times New Roman" w:hAnsi="Times New Roman"/>
          <w:sz w:val="28"/>
          <w:szCs w:val="28"/>
        </w:rPr>
      </w:pPr>
      <w:r>
        <w:rPr>
          <w:rFonts w:ascii="Times New Roman" w:hAnsi="Times New Roman"/>
          <w:sz w:val="28"/>
          <w:szCs w:val="28"/>
        </w:rPr>
      </w:r>
    </w:p>
    <w:p>
      <w:pPr>
        <w:pStyle w:val="Normal"/>
        <w:widowControl w:val="false"/>
        <w:spacing w:lineRule="auto" w:line="240" w:before="0" w:after="0"/>
        <w:ind w:firstLine="540"/>
        <w:jc w:val="both"/>
        <w:rPr>
          <w:rFonts w:ascii="Times New Roman" w:hAnsi="Times New Roman"/>
          <w:b/>
          <w:color w:themeColor="dark1" w:val="000000"/>
          <w:sz w:val="28"/>
          <w:szCs w:val="28"/>
        </w:rPr>
      </w:pPr>
      <w:r>
        <w:rPr>
          <w:rFonts w:ascii="Times New Roman" w:hAnsi="Times New Roman"/>
          <w:b/>
          <w:color w:themeColor="dark1" w:val="000000"/>
          <w:sz w:val="28"/>
          <w:szCs w:val="28"/>
        </w:rPr>
      </w:r>
    </w:p>
    <w:p>
      <w:pPr>
        <w:pStyle w:val="Normal"/>
        <w:tabs>
          <w:tab w:val="clear" w:pos="708"/>
          <w:tab w:val="center" w:pos="5178" w:leader="none"/>
          <w:tab w:val="left" w:pos="8550" w:leader="none"/>
        </w:tabs>
        <w:spacing w:lineRule="auto" w:line="240" w:before="0" w:after="0"/>
        <w:jc w:val="center"/>
        <w:rPr>
          <w:rFonts w:ascii="Times New Roman" w:hAnsi="Times New Roman"/>
          <w:sz w:val="28"/>
          <w:szCs w:val="28"/>
        </w:rPr>
      </w:pPr>
      <w:r>
        <w:rPr>
          <w:rFonts w:ascii="Times New Roman" w:hAnsi="Times New Roman"/>
          <w:b/>
          <w:color w:val="auto"/>
          <w:sz w:val="28"/>
          <w:szCs w:val="28"/>
        </w:rPr>
        <w:t>4. Способы информирования заявителя об изменении статуса рассмотрения запроса о предоставлении муниципальной услуги</w:t>
      </w:r>
    </w:p>
    <w:p>
      <w:pPr>
        <w:pStyle w:val="Normal"/>
        <w:tabs>
          <w:tab w:val="clear" w:pos="708"/>
          <w:tab w:val="center" w:pos="5178" w:leader="none"/>
          <w:tab w:val="left" w:pos="8550" w:leader="none"/>
        </w:tabs>
        <w:spacing w:lineRule="auto" w:line="240" w:before="0" w:after="0"/>
        <w:jc w:val="center"/>
        <w:rPr>
          <w:rFonts w:ascii="Times New Roman" w:hAnsi="Times New Roman"/>
          <w:color w:val="auto"/>
          <w:sz w:val="28"/>
          <w:szCs w:val="28"/>
        </w:rPr>
      </w:pPr>
      <w:r>
        <w:rPr>
          <w:rFonts w:ascii="Times New Roman" w:hAnsi="Times New Roman"/>
          <w:color w:val="auto"/>
          <w:sz w:val="28"/>
          <w:szCs w:val="28"/>
        </w:rPr>
      </w:r>
    </w:p>
    <w:p>
      <w:pPr>
        <w:pStyle w:val="Normal"/>
        <w:widowControl w:val="false"/>
        <w:spacing w:lineRule="auto" w:line="240" w:before="0" w:after="0"/>
        <w:ind w:firstLine="709"/>
        <w:jc w:val="both"/>
        <w:rPr>
          <w:rFonts w:ascii="Times New Roman" w:hAnsi="Times New Roman"/>
          <w:sz w:val="28"/>
          <w:szCs w:val="28"/>
        </w:rPr>
      </w:pPr>
      <w:r>
        <w:rPr>
          <w:rFonts w:ascii="Times New Roman" w:hAnsi="Times New Roman"/>
          <w:color w:val="auto"/>
          <w:sz w:val="28"/>
          <w:szCs w:val="28"/>
        </w:rPr>
        <w:t>4.1. </w:t>
      </w:r>
      <w:r>
        <w:rPr>
          <w:rFonts w:ascii="Times New Roman" w:hAnsi="Times New Roman"/>
          <w:color w:themeColor="dark1" w:val="000000"/>
          <w:sz w:val="28"/>
          <w:szCs w:val="28"/>
        </w:rPr>
        <w:t>Информирование заявителя (представителя) об изменении статуса рассмотрения заявления (запроса) заявителя (представителя) о предоставлении муниципальной услуги возможно  посредством обращения в уполномоченный орган и через ЕПГУ.</w:t>
      </w:r>
    </w:p>
    <w:p>
      <w:pPr>
        <w:pStyle w:val="Normal"/>
        <w:widowControl w:val="false"/>
        <w:spacing w:lineRule="auto" w:line="240" w:before="0" w:after="0"/>
        <w:ind w:firstLine="540"/>
        <w:jc w:val="center"/>
        <w:rPr>
          <w:rFonts w:ascii="Times New Roman" w:hAnsi="Times New Roman"/>
          <w:b/>
          <w:sz w:val="28"/>
          <w:szCs w:val="28"/>
        </w:rPr>
      </w:pPr>
      <w:r>
        <w:rPr>
          <w:rFonts w:ascii="Times New Roman" w:hAnsi="Times New Roman"/>
          <w:b/>
          <w:sz w:val="28"/>
          <w:szCs w:val="28"/>
        </w:rPr>
      </w:r>
    </w:p>
    <w:p>
      <w:pPr>
        <w:pStyle w:val="Normal"/>
        <w:widowControl w:val="false"/>
        <w:spacing w:lineRule="auto" w:line="240" w:before="0" w:after="0"/>
        <w:ind w:firstLine="540"/>
        <w:jc w:val="center"/>
        <w:rPr>
          <w:rFonts w:ascii="Times New Roman" w:hAnsi="Times New Roman"/>
          <w:b/>
          <w:sz w:val="28"/>
          <w:szCs w:val="28"/>
        </w:rPr>
      </w:pPr>
      <w:r>
        <w:rPr>
          <w:rFonts w:ascii="Times New Roman" w:hAnsi="Times New Roman"/>
          <w:b/>
          <w:sz w:val="28"/>
          <w:szCs w:val="28"/>
        </w:rPr>
      </w:r>
    </w:p>
    <w:p>
      <w:pPr>
        <w:pStyle w:val="Normal"/>
        <w:widowControl w:val="false"/>
        <w:spacing w:lineRule="auto" w:line="240" w:before="0" w:after="0"/>
        <w:ind w:firstLine="709"/>
        <w:jc w:val="both"/>
        <w:rPr>
          <w:rFonts w:ascii="Times New Roman" w:hAnsi="Times New Roman"/>
          <w:bCs/>
          <w:i/>
          <w:i/>
          <w:color w:themeColor="dark1" w:val="000000"/>
          <w:sz w:val="28"/>
          <w:szCs w:val="28"/>
        </w:rPr>
      </w:pPr>
      <w:r>
        <w:rPr>
          <w:rFonts w:ascii="Times New Roman" w:hAnsi="Times New Roman"/>
          <w:bCs/>
          <w:i/>
          <w:color w:themeColor="dark1" w:val="000000"/>
          <w:sz w:val="28"/>
          <w:szCs w:val="28"/>
        </w:rPr>
      </w:r>
    </w:p>
    <w:p>
      <w:pPr>
        <w:pStyle w:val="Normal"/>
        <w:widowControl w:val="false"/>
        <w:spacing w:lineRule="auto" w:line="240" w:before="0" w:after="0"/>
        <w:ind w:firstLine="709"/>
        <w:jc w:val="both"/>
        <w:rPr>
          <w:rFonts w:ascii="Times New Roman" w:hAnsi="Times New Roman"/>
          <w:color w:themeColor="dark1" w:val="000000"/>
          <w:sz w:val="28"/>
          <w:szCs w:val="28"/>
        </w:rPr>
      </w:pPr>
      <w:r>
        <w:rPr>
          <w:rFonts w:ascii="Times New Roman" w:hAnsi="Times New Roman"/>
          <w:color w:themeColor="dark1" w:val="000000"/>
          <w:sz w:val="28"/>
          <w:szCs w:val="28"/>
        </w:rPr>
      </w:r>
      <w:r>
        <w:br w:type="page"/>
      </w:r>
    </w:p>
    <w:tbl>
      <w:tblPr>
        <w:tblW w:w="4667" w:type="dxa"/>
        <w:jc w:val="left"/>
        <w:tblInd w:w="4797" w:type="dxa"/>
        <w:tblLayout w:type="fixed"/>
        <w:tblCellMar>
          <w:top w:w="0" w:type="dxa"/>
          <w:left w:w="108" w:type="dxa"/>
          <w:bottom w:w="0" w:type="dxa"/>
          <w:right w:w="108" w:type="dxa"/>
        </w:tblCellMar>
      </w:tblPr>
      <w:tblGrid>
        <w:gridCol w:w="4667"/>
      </w:tblGrid>
      <w:tr>
        <w:trPr>
          <w:trHeight w:val="4019" w:hRule="atLeast"/>
        </w:trPr>
        <w:tc>
          <w:tcPr>
            <w:tcW w:w="4667" w:type="dxa"/>
            <w:tcBorders/>
          </w:tcPr>
          <w:p>
            <w:pPr>
              <w:pStyle w:val="Normal"/>
              <w:pageBreakBefore/>
              <w:widowControl w:val="false"/>
              <w:spacing w:lineRule="auto" w:line="240" w:before="0" w:after="0"/>
              <w:jc w:val="center"/>
              <w:rPr>
                <w:sz w:val="24"/>
                <w:szCs w:val="24"/>
              </w:rPr>
            </w:pPr>
            <w:r>
              <w:rPr>
                <w:rFonts w:cs="Calibri" w:ascii="Times New Roman" w:hAnsi="Times New Roman"/>
                <w:b/>
                <w:bCs/>
                <w:color w:themeColor="dark1" w:val="000000"/>
                <w:sz w:val="24"/>
                <w:szCs w:val="24"/>
              </w:rPr>
              <w:t>Приложение № 1</w:t>
            </w:r>
          </w:p>
          <w:p>
            <w:pPr>
              <w:pStyle w:val="Normal"/>
              <w:widowControl w:val="false"/>
              <w:spacing w:lineRule="auto" w:line="240" w:before="0" w:after="0"/>
              <w:jc w:val="center"/>
              <w:rPr>
                <w:sz w:val="24"/>
                <w:szCs w:val="24"/>
              </w:rPr>
            </w:pPr>
            <w:r>
              <w:rPr>
                <w:rFonts w:cs="Calibri" w:ascii="Times New Roman" w:hAnsi="Times New Roman"/>
                <w:b/>
                <w:bCs/>
                <w:color w:themeColor="dark1" w:val="000000"/>
                <w:sz w:val="24"/>
                <w:szCs w:val="24"/>
              </w:rPr>
              <w:t xml:space="preserve">к  административному </w:t>
            </w:r>
            <w:r>
              <w:rPr/>
              <w:br w:type="textWrapping" w:clear="all"/>
            </w:r>
            <w:r>
              <w:rPr>
                <w:rFonts w:cs="Calibri" w:ascii="Times New Roman" w:hAnsi="Times New Roman"/>
                <w:b/>
                <w:bCs/>
                <w:color w:themeColor="dark1" w:val="000000"/>
                <w:sz w:val="24"/>
                <w:szCs w:val="24"/>
              </w:rPr>
              <w:t xml:space="preserve">регламенту предоставления муниципальной услуги </w:t>
            </w:r>
            <w:r>
              <w:rPr>
                <w:rFonts w:ascii="Times New Roman" w:hAnsi="Times New Roman"/>
                <w:b/>
                <w:bCs/>
                <w:color w:val="auto"/>
                <w:sz w:val="24"/>
                <w:szCs w:val="24"/>
              </w:rPr>
              <w:t>«</w:t>
            </w:r>
            <w:r>
              <w:rPr>
                <w:rFonts w:cs="Times New Roman" w:ascii="Times New Roman" w:hAnsi="Times New Roman"/>
                <w:b/>
                <w:bCs/>
                <w:color w:val="auto"/>
                <w:sz w:val="24"/>
                <w:szCs w:val="24"/>
              </w:rPr>
              <w:t>Предоставление информации о проведении ярмарок, выставок народного творчества ремесел на территории Борисовского муниципального округа»</w:t>
            </w:r>
          </w:p>
        </w:tc>
      </w:tr>
    </w:tbl>
    <w:p>
      <w:pPr>
        <w:pStyle w:val="Normal"/>
        <w:spacing w:lineRule="auto" w:line="240" w:before="0" w:after="0"/>
        <w:jc w:val="center"/>
        <w:rPr>
          <w:rFonts w:ascii="Times New Roman" w:hAnsi="Times New Roman"/>
          <w:b/>
          <w:bCs/>
          <w:color w:themeColor="dark1" w:val="000000"/>
          <w:sz w:val="28"/>
          <w:szCs w:val="28"/>
        </w:rPr>
      </w:pPr>
      <w:r>
        <w:rPr>
          <w:rFonts w:ascii="Times New Roman" w:hAnsi="Times New Roman"/>
          <w:b/>
          <w:bCs/>
          <w:color w:themeColor="dark1" w:val="000000"/>
          <w:sz w:val="28"/>
          <w:szCs w:val="28"/>
        </w:rPr>
        <w:t>П</w:t>
      </w:r>
      <w:r>
        <w:rPr>
          <w:rFonts w:ascii="Times New Roman" w:hAnsi="Times New Roman"/>
          <w:b/>
          <w:bCs/>
          <w:color w:themeColor="dark1" w:val="000000"/>
          <w:sz w:val="24"/>
          <w:szCs w:val="24"/>
        </w:rPr>
        <w:t>еречень условных обозначений и сокращений</w:t>
      </w:r>
    </w:p>
    <w:p>
      <w:pPr>
        <w:pStyle w:val="Normal"/>
        <w:spacing w:lineRule="auto" w:line="240" w:before="0" w:after="0"/>
        <w:jc w:val="center"/>
        <w:rPr>
          <w:rFonts w:ascii="Times New Roman" w:hAnsi="Times New Roman"/>
          <w:b/>
          <w:bCs/>
          <w:color w:themeColor="dark1" w:val="000000"/>
          <w:sz w:val="28"/>
          <w:szCs w:val="28"/>
        </w:rPr>
      </w:pPr>
      <w:r>
        <w:rPr>
          <w:rFonts w:ascii="Times New Roman" w:hAnsi="Times New Roman"/>
          <w:b/>
          <w:bCs/>
          <w:color w:themeColor="dark1" w:val="000000"/>
          <w:sz w:val="28"/>
          <w:szCs w:val="28"/>
        </w:rPr>
      </w:r>
    </w:p>
    <w:p>
      <w:pPr>
        <w:pStyle w:val="Normal"/>
        <w:spacing w:lineRule="auto" w:line="240" w:before="0" w:after="0"/>
        <w:jc w:val="center"/>
        <w:rPr>
          <w:rFonts w:ascii="Times New Roman" w:hAnsi="Times New Roman"/>
        </w:rPr>
      </w:pPr>
      <w:r>
        <w:rPr>
          <w:rFonts w:eastAsia="PT Astra Serif" w:cs="PT Astra Serif" w:ascii="Times New Roman" w:hAnsi="Times New Roman"/>
          <w:b/>
          <w:bCs/>
          <w:sz w:val="28"/>
          <w:szCs w:val="28"/>
          <w:shd w:fill="FFFFFF" w:val="clear"/>
        </w:rPr>
        <w:t xml:space="preserve">Условные сокращения </w:t>
      </w:r>
    </w:p>
    <w:p>
      <w:pPr>
        <w:pStyle w:val="Normal"/>
        <w:spacing w:lineRule="auto" w:line="240" w:before="0" w:after="0"/>
        <w:ind w:firstLine="708"/>
        <w:jc w:val="both"/>
        <w:rPr>
          <w:sz w:val="24"/>
          <w:szCs w:val="24"/>
        </w:rPr>
      </w:pPr>
      <w:r>
        <w:rPr>
          <w:rFonts w:ascii="Times New Roman" w:hAnsi="Times New Roman"/>
          <w:bCs/>
          <w:color w:themeColor="dark1" w:val="000000"/>
          <w:sz w:val="24"/>
          <w:szCs w:val="24"/>
        </w:rPr>
        <w:t xml:space="preserve">1) Административный регламент </w:t>
      </w:r>
      <w:r>
        <w:rPr>
          <w:rFonts w:ascii="Times New Roman" w:hAnsi="Times New Roman"/>
          <w:color w:themeColor="dark1" w:val="000000"/>
          <w:sz w:val="24"/>
          <w:szCs w:val="24"/>
        </w:rPr>
        <w:t xml:space="preserve">– административный регламент предоставления муниципальной услуги </w:t>
      </w:r>
      <w:r>
        <w:rPr>
          <w:rFonts w:cs="Times New Roman" w:ascii="Times New Roman" w:hAnsi="Times New Roman"/>
          <w:b w:val="false"/>
          <w:bCs w:val="false"/>
          <w:color w:val="auto"/>
          <w:sz w:val="24"/>
          <w:szCs w:val="24"/>
        </w:rPr>
        <w:t>«Предоставление информации о проведении ярмарок, выставок народного творчества ремесел на территории Борисовского муниципального округа</w:t>
      </w:r>
      <w:r>
        <w:rPr>
          <w:rFonts w:ascii="Times New Roman" w:hAnsi="Times New Roman"/>
          <w:b w:val="false"/>
          <w:bCs w:val="false"/>
          <w:color w:val="auto"/>
          <w:sz w:val="24"/>
          <w:szCs w:val="24"/>
        </w:rPr>
        <w:t>»</w:t>
      </w:r>
      <w:r>
        <w:rPr>
          <w:rFonts w:ascii="Times New Roman" w:hAnsi="Times New Roman"/>
          <w:b w:val="false"/>
          <w:bCs w:val="false"/>
          <w:color w:themeColor="dark1" w:val="000000"/>
          <w:sz w:val="24"/>
          <w:szCs w:val="24"/>
        </w:rPr>
        <w:t>.</w:t>
      </w:r>
    </w:p>
    <w:p>
      <w:pPr>
        <w:pStyle w:val="Normal"/>
        <w:spacing w:lineRule="auto" w:line="240" w:before="0" w:after="0"/>
        <w:ind w:firstLine="708"/>
        <w:jc w:val="both"/>
        <w:rPr>
          <w:sz w:val="24"/>
          <w:szCs w:val="24"/>
        </w:rPr>
      </w:pPr>
      <w:r>
        <w:rPr>
          <w:rFonts w:ascii="Times New Roman" w:hAnsi="Times New Roman"/>
          <w:bCs/>
          <w:color w:themeColor="dark1" w:val="000000"/>
          <w:sz w:val="24"/>
          <w:szCs w:val="24"/>
        </w:rPr>
        <w:t>2) Муниципальная услуга</w:t>
      </w:r>
      <w:r>
        <w:rPr>
          <w:rFonts w:ascii="Times New Roman" w:hAnsi="Times New Roman"/>
          <w:color w:themeColor="dark1" w:val="000000"/>
          <w:sz w:val="24"/>
          <w:szCs w:val="24"/>
        </w:rPr>
        <w:t xml:space="preserve"> – </w:t>
      </w:r>
      <w:r>
        <w:rPr>
          <w:rFonts w:cs="Times New Roman" w:ascii="Times New Roman" w:hAnsi="Times New Roman"/>
          <w:b w:val="false"/>
          <w:bCs w:val="false"/>
          <w:color w:val="auto"/>
          <w:sz w:val="24"/>
          <w:szCs w:val="24"/>
        </w:rPr>
        <w:t>Предоставление информации о проведении ярмарок, выставок народного творчества ремесел на территории Борисовского муниципального округа</w:t>
      </w:r>
      <w:r>
        <w:rPr>
          <w:rFonts w:ascii="Times New Roman" w:hAnsi="Times New Roman"/>
          <w:color w:themeColor="dark1" w:val="000000"/>
          <w:sz w:val="24"/>
          <w:szCs w:val="24"/>
        </w:rPr>
        <w:t>.</w:t>
      </w:r>
    </w:p>
    <w:p>
      <w:pPr>
        <w:pStyle w:val="Normal"/>
        <w:spacing w:lineRule="auto" w:line="240" w:before="0" w:after="0"/>
        <w:ind w:firstLine="708"/>
        <w:jc w:val="both"/>
        <w:rPr>
          <w:sz w:val="24"/>
          <w:szCs w:val="24"/>
        </w:rPr>
      </w:pPr>
      <w:r>
        <w:rPr>
          <w:rFonts w:ascii="Times New Roman" w:hAnsi="Times New Roman"/>
          <w:bCs/>
          <w:color w:themeColor="dark1" w:val="000000"/>
          <w:sz w:val="24"/>
          <w:szCs w:val="24"/>
        </w:rPr>
        <w:t xml:space="preserve">3) ЕПГУ, портал </w:t>
      </w:r>
      <w:r>
        <w:rPr>
          <w:rFonts w:ascii="Times New Roman" w:hAnsi="Times New Roman"/>
          <w:color w:themeColor="dark1" w:val="000000"/>
          <w:sz w:val="24"/>
          <w:szCs w:val="24"/>
        </w:rPr>
        <w:t xml:space="preserve">– </w:t>
      </w:r>
      <w:r>
        <w:rPr>
          <w:rFonts w:eastAsia="Arial" w:ascii="Times New Roman" w:hAnsi="Times New Roman"/>
          <w:color w:themeColor="dark1" w:val="000000"/>
          <w:sz w:val="24"/>
          <w:szCs w:val="24"/>
        </w:rPr>
        <w:t>федеральная государственная информационная система «Единый портал государственных и муниципальных услуг (функций)».</w:t>
      </w:r>
    </w:p>
    <w:p>
      <w:pPr>
        <w:pStyle w:val="Normal"/>
        <w:spacing w:lineRule="auto" w:line="240" w:before="0" w:after="0"/>
        <w:ind w:firstLine="708"/>
        <w:jc w:val="both"/>
        <w:rPr>
          <w:sz w:val="24"/>
          <w:szCs w:val="24"/>
        </w:rPr>
      </w:pPr>
      <w:r>
        <w:rPr>
          <w:rFonts w:ascii="Times New Roman" w:hAnsi="Times New Roman"/>
          <w:bCs/>
          <w:color w:themeColor="dark1" w:val="000000"/>
          <w:sz w:val="24"/>
          <w:szCs w:val="24"/>
        </w:rPr>
        <w:t xml:space="preserve">4) Заявитель </w:t>
      </w:r>
      <w:r>
        <w:rPr>
          <w:rFonts w:ascii="Times New Roman" w:hAnsi="Times New Roman"/>
          <w:color w:themeColor="dark1" w:val="000000"/>
          <w:sz w:val="24"/>
          <w:szCs w:val="24"/>
        </w:rPr>
        <w:t>– это заявители муниципальной услуги, предусмотренные пунктом 1.2.1 подраздела 1.2 раздела 2 настоящего административного регламента.</w:t>
      </w:r>
    </w:p>
    <w:p>
      <w:pPr>
        <w:pStyle w:val="Normal"/>
        <w:spacing w:lineRule="auto" w:line="240" w:before="0" w:after="0"/>
        <w:ind w:firstLine="708"/>
        <w:jc w:val="both"/>
        <w:rPr>
          <w:sz w:val="24"/>
          <w:szCs w:val="24"/>
        </w:rPr>
      </w:pPr>
      <w:r>
        <w:rPr>
          <w:rFonts w:ascii="Times New Roman" w:hAnsi="Times New Roman"/>
          <w:bCs/>
          <w:color w:themeColor="dark1" w:val="000000"/>
          <w:sz w:val="24"/>
          <w:szCs w:val="24"/>
        </w:rPr>
        <w:t xml:space="preserve">5) МФЦ </w:t>
      </w:r>
      <w:r>
        <w:rPr>
          <w:rFonts w:ascii="Times New Roman" w:hAnsi="Times New Roman"/>
          <w:color w:themeColor="dark1" w:val="000000"/>
          <w:sz w:val="24"/>
          <w:szCs w:val="24"/>
        </w:rPr>
        <w:t xml:space="preserve">– многофункциональный центр - Многофункциональный центр предоставления государственных и муниципальных услуг. </w:t>
      </w:r>
    </w:p>
    <w:p>
      <w:pPr>
        <w:pStyle w:val="Normal"/>
        <w:spacing w:lineRule="auto" w:line="240" w:before="0" w:after="0"/>
        <w:ind w:firstLine="708"/>
        <w:jc w:val="both"/>
        <w:rPr/>
      </w:pPr>
      <w:r>
        <w:rPr>
          <w:rFonts w:eastAsia="Arial" w:ascii="Times New Roman" w:hAnsi="Times New Roman"/>
          <w:bCs/>
          <w:color w:themeColor="dark1" w:val="000000"/>
          <w:sz w:val="24"/>
          <w:szCs w:val="24"/>
        </w:rPr>
        <w:t>6)</w:t>
      </w:r>
      <w:r>
        <w:rPr>
          <w:rFonts w:ascii="Times New Roman" w:hAnsi="Times New Roman"/>
          <w:bCs/>
          <w:color w:themeColor="dark1" w:val="000000"/>
          <w:sz w:val="24"/>
          <w:szCs w:val="24"/>
        </w:rPr>
        <w:t> Представитель заявителя</w:t>
      </w:r>
      <w:r>
        <w:rPr>
          <w:rFonts w:ascii="Times New Roman" w:hAnsi="Times New Roman"/>
          <w:color w:themeColor="dark1" w:val="000000"/>
          <w:sz w:val="24"/>
          <w:szCs w:val="24"/>
        </w:rPr>
        <w:t xml:space="preserve"> – это лица, которые могут предоставлять интересы заявителей, указанных в пункте 1.2.1 подраздела 1.2 раздела 1 настоящего административного регламента.</w:t>
      </w:r>
    </w:p>
    <w:p>
      <w:pPr>
        <w:pStyle w:val="Normal"/>
        <w:spacing w:lineRule="auto" w:line="240" w:before="0" w:after="0"/>
        <w:ind w:firstLine="708"/>
        <w:jc w:val="both"/>
        <w:rPr/>
      </w:pPr>
      <w:r>
        <w:rPr>
          <w:rFonts w:ascii="Times New Roman" w:hAnsi="Times New Roman"/>
          <w:bCs/>
          <w:color w:themeColor="dark1" w:val="000000"/>
          <w:sz w:val="24"/>
          <w:szCs w:val="24"/>
        </w:rPr>
        <w:t xml:space="preserve">7) Уполномоченный орган </w:t>
      </w:r>
      <w:r>
        <w:rPr>
          <w:rFonts w:ascii="Times New Roman" w:hAnsi="Times New Roman"/>
          <w:color w:themeColor="dark1" w:val="000000"/>
          <w:sz w:val="24"/>
          <w:szCs w:val="24"/>
        </w:rPr>
        <w:t xml:space="preserve">– муниципальное бюджетное учреждение культуры Борисовский Дом ремесел» (Учреждение).  </w:t>
      </w:r>
    </w:p>
    <w:p>
      <w:pPr>
        <w:pStyle w:val="Normal"/>
        <w:spacing w:lineRule="auto" w:line="240" w:before="0" w:after="0"/>
        <w:ind w:firstLine="708"/>
        <w:jc w:val="both"/>
        <w:rPr>
          <w:rFonts w:ascii="Times New Roman" w:hAnsi="Times New Roman"/>
          <w:color w:themeColor="dark1" w:val="000000"/>
        </w:rPr>
      </w:pPr>
      <w:r>
        <w:rPr>
          <w:rFonts w:ascii="Times New Roman" w:hAnsi="Times New Roman"/>
          <w:color w:themeColor="dark1" w:val="000000"/>
        </w:rPr>
      </w:r>
    </w:p>
    <w:p>
      <w:pPr>
        <w:pStyle w:val="Normal"/>
        <w:spacing w:lineRule="auto" w:line="240" w:before="0" w:after="0"/>
        <w:jc w:val="center"/>
        <w:rPr>
          <w:sz w:val="24"/>
          <w:szCs w:val="24"/>
        </w:rPr>
      </w:pPr>
      <w:r>
        <w:rPr>
          <w:sz w:val="24"/>
          <w:szCs w:val="24"/>
        </w:rPr>
      </w:r>
    </w:p>
    <w:p>
      <w:pPr>
        <w:pStyle w:val="Normal"/>
        <w:spacing w:lineRule="auto" w:line="240" w:before="0" w:after="0"/>
        <w:jc w:val="center"/>
        <w:rPr>
          <w:sz w:val="24"/>
          <w:szCs w:val="24"/>
        </w:rPr>
      </w:pPr>
      <w:r>
        <w:rPr>
          <w:rFonts w:ascii="Times New Roman" w:hAnsi="Times New Roman"/>
          <w:b/>
          <w:color w:themeColor="dark1" w:val="000000"/>
          <w:sz w:val="24"/>
          <w:szCs w:val="24"/>
        </w:rPr>
        <w:t>Условные обозначения</w:t>
      </w:r>
    </w:p>
    <w:p>
      <w:pPr>
        <w:pStyle w:val="Normal"/>
        <w:spacing w:lineRule="auto" w:line="240" w:before="0" w:after="0"/>
        <w:ind w:firstLine="708"/>
        <w:jc w:val="both"/>
        <w:rPr>
          <w:rFonts w:ascii="Times New Roman" w:hAnsi="Times New Roman"/>
          <w:color w:val="auto"/>
          <w:sz w:val="24"/>
          <w:szCs w:val="24"/>
        </w:rPr>
      </w:pPr>
      <w:r>
        <w:rPr>
          <w:rFonts w:ascii="Times New Roman" w:hAnsi="Times New Roman"/>
          <w:color w:val="auto"/>
          <w:sz w:val="24"/>
          <w:szCs w:val="24"/>
        </w:rPr>
      </w:r>
    </w:p>
    <w:p>
      <w:pPr>
        <w:pStyle w:val="Normal"/>
        <w:spacing w:lineRule="auto" w:line="240" w:before="0" w:after="0"/>
        <w:ind w:firstLine="708"/>
        <w:jc w:val="both"/>
        <w:rPr>
          <w:sz w:val="24"/>
          <w:szCs w:val="24"/>
        </w:rPr>
      </w:pPr>
      <w:r>
        <w:rPr>
          <w:rFonts w:ascii="Times New Roman" w:hAnsi="Times New Roman"/>
          <w:color w:val="auto"/>
          <w:sz w:val="24"/>
          <w:szCs w:val="24"/>
        </w:rPr>
        <w:t>1) О – предоставляется оригинал документа.</w:t>
      </w:r>
    </w:p>
    <w:p>
      <w:pPr>
        <w:pStyle w:val="Normal"/>
        <w:spacing w:lineRule="auto" w:line="240" w:before="0" w:after="0"/>
        <w:ind w:firstLine="708"/>
        <w:jc w:val="both"/>
        <w:rPr>
          <w:sz w:val="24"/>
          <w:szCs w:val="24"/>
        </w:rPr>
      </w:pPr>
      <w:r>
        <w:rPr>
          <w:rFonts w:ascii="Times New Roman" w:hAnsi="Times New Roman"/>
          <w:color w:val="auto"/>
          <w:sz w:val="24"/>
          <w:szCs w:val="24"/>
        </w:rPr>
        <w:t>2) ОЭ – предоставляется оригинал документа в электронной форме.</w:t>
      </w:r>
    </w:p>
    <w:p>
      <w:pPr>
        <w:pStyle w:val="Normal"/>
        <w:spacing w:lineRule="auto" w:line="240" w:before="0" w:after="0"/>
        <w:ind w:firstLine="709"/>
        <w:jc w:val="both"/>
        <w:rPr>
          <w:sz w:val="24"/>
          <w:szCs w:val="24"/>
        </w:rPr>
      </w:pPr>
      <w:r>
        <w:rPr>
          <w:rFonts w:ascii="Times New Roman" w:hAnsi="Times New Roman"/>
          <w:color w:val="auto"/>
          <w:sz w:val="24"/>
          <w:szCs w:val="24"/>
        </w:rPr>
        <w:t>3) Д(1) – документ предоставляется в одном экземпляре.</w:t>
      </w:r>
    </w:p>
    <w:p>
      <w:pPr>
        <w:pStyle w:val="Normal"/>
        <w:spacing w:lineRule="auto" w:line="240" w:before="0" w:after="0"/>
        <w:ind w:firstLine="709"/>
        <w:jc w:val="both"/>
        <w:rPr>
          <w:sz w:val="24"/>
          <w:szCs w:val="24"/>
        </w:rPr>
      </w:pPr>
      <w:r>
        <w:rPr>
          <w:rFonts w:ascii="Times New Roman" w:hAnsi="Times New Roman"/>
          <w:color w:val="auto"/>
          <w:sz w:val="24"/>
          <w:szCs w:val="24"/>
        </w:rPr>
        <w:t>4) Д(2) – документ предоставляется в двух экземплярах.</w:t>
      </w:r>
    </w:p>
    <w:p>
      <w:pPr>
        <w:sectPr>
          <w:type w:val="nextPage"/>
          <w:pgSz w:w="11906" w:h="16838"/>
          <w:pgMar w:left="1701" w:right="850" w:gutter="0" w:header="0" w:top="1134" w:footer="0" w:bottom="1134"/>
          <w:pgNumType w:fmt="decimal"/>
          <w:formProt w:val="false"/>
          <w:textDirection w:val="lrTb"/>
          <w:docGrid w:type="default" w:linePitch="360" w:charSpace="8192"/>
        </w:sectPr>
        <w:pStyle w:val="Normal"/>
        <w:spacing w:lineRule="auto" w:line="240" w:before="0" w:after="0"/>
        <w:ind w:firstLine="709"/>
        <w:jc w:val="both"/>
        <w:rPr>
          <w:sz w:val="24"/>
          <w:szCs w:val="24"/>
        </w:rPr>
      </w:pPr>
      <w:r>
        <w:rPr>
          <w:rFonts w:ascii="Times New Roman" w:hAnsi="Times New Roman"/>
          <w:color w:val="auto"/>
          <w:sz w:val="24"/>
          <w:szCs w:val="24"/>
        </w:rPr>
        <w:t xml:space="preserve">5) С(э) — сведения, вносимые заявителем в поля формы заявления пр  его заполнении на ЕПГУ. </w:t>
      </w:r>
    </w:p>
    <w:tbl>
      <w:tblPr>
        <w:tblW w:w="4394" w:type="dxa"/>
        <w:jc w:val="left"/>
        <w:tblInd w:w="10454" w:type="dxa"/>
        <w:tblLayout w:type="fixed"/>
        <w:tblCellMar>
          <w:top w:w="0" w:type="dxa"/>
          <w:left w:w="108" w:type="dxa"/>
          <w:bottom w:w="0" w:type="dxa"/>
          <w:right w:w="108" w:type="dxa"/>
        </w:tblCellMar>
      </w:tblPr>
      <w:tblGrid>
        <w:gridCol w:w="4394"/>
      </w:tblGrid>
      <w:tr>
        <w:trPr/>
        <w:tc>
          <w:tcPr>
            <w:tcW w:w="4394" w:type="dxa"/>
            <w:tcBorders/>
          </w:tcPr>
          <w:p>
            <w:pPr>
              <w:pStyle w:val="Normal"/>
              <w:widowControl w:val="false"/>
              <w:spacing w:lineRule="auto" w:line="240" w:before="0" w:after="0"/>
              <w:jc w:val="center"/>
              <w:rPr>
                <w:sz w:val="24"/>
                <w:szCs w:val="24"/>
              </w:rPr>
            </w:pPr>
            <w:r>
              <w:rPr>
                <w:rFonts w:cs="Calibri" w:ascii="Times New Roman" w:hAnsi="Times New Roman"/>
                <w:b/>
                <w:bCs/>
                <w:color w:themeColor="dark1" w:val="000000"/>
                <w:sz w:val="24"/>
                <w:szCs w:val="24"/>
              </w:rPr>
              <w:t>Приложение № 2</w:t>
            </w:r>
          </w:p>
          <w:p>
            <w:pPr>
              <w:pStyle w:val="Normal"/>
              <w:widowControl w:val="false"/>
              <w:spacing w:lineRule="auto" w:line="240" w:before="0" w:after="0"/>
              <w:jc w:val="center"/>
              <w:rPr>
                <w:rFonts w:ascii="Times New Roman" w:hAnsi="Times New Roman" w:cs="Calibri"/>
                <w:color w:themeColor="dark1" w:val="000000"/>
              </w:rPr>
            </w:pPr>
            <w:r>
              <w:rPr>
                <w:rFonts w:cs="Calibri" w:ascii="Times New Roman" w:hAnsi="Times New Roman"/>
                <w:b/>
                <w:bCs/>
                <w:color w:themeColor="dark1" w:val="000000"/>
                <w:sz w:val="24"/>
                <w:szCs w:val="24"/>
              </w:rPr>
              <w:t xml:space="preserve">к  административному </w:t>
              <w:br/>
              <w:t>регламенту предоставления муниципальной услуги</w:t>
            </w:r>
            <w:r>
              <w:rPr>
                <w:rFonts w:cs="Calibri" w:ascii="Times New Roman" w:hAnsi="Times New Roman"/>
                <w:b/>
                <w:bCs/>
                <w:color w:themeColor="dark1" w:val="000000"/>
                <w:sz w:val="28"/>
                <w:szCs w:val="28"/>
              </w:rPr>
              <w:t xml:space="preserve"> </w:t>
            </w:r>
            <w:r>
              <w:rPr>
                <w:rFonts w:ascii="Times New Roman" w:hAnsi="Times New Roman"/>
                <w:b/>
                <w:bCs/>
                <w:color w:val="auto"/>
                <w:sz w:val="24"/>
                <w:szCs w:val="24"/>
              </w:rPr>
              <w:t>«</w:t>
            </w:r>
            <w:r>
              <w:rPr>
                <w:rFonts w:cs="Times New Roman" w:ascii="Times New Roman" w:hAnsi="Times New Roman"/>
                <w:b/>
                <w:bCs/>
                <w:color w:val="auto"/>
                <w:sz w:val="24"/>
                <w:szCs w:val="24"/>
              </w:rPr>
              <w:t>Предоставление информации о проведении ярмарок, выставок народного творчества ремесел на территории Борисовского муниципального округа</w:t>
            </w:r>
            <w:r>
              <w:rPr>
                <w:rFonts w:ascii="Times New Roman" w:hAnsi="Times New Roman"/>
                <w:b/>
                <w:bCs/>
                <w:color w:val="auto"/>
                <w:sz w:val="24"/>
                <w:szCs w:val="24"/>
              </w:rPr>
              <w:t>»</w:t>
            </w:r>
          </w:p>
        </w:tc>
      </w:tr>
    </w:tbl>
    <w:p>
      <w:pPr>
        <w:pStyle w:val="Normal"/>
        <w:spacing w:lineRule="auto" w:line="240" w:before="0" w:after="0"/>
        <w:jc w:val="center"/>
        <w:rPr>
          <w:rFonts w:ascii="Times New Roman" w:hAnsi="Times New Roman"/>
          <w:sz w:val="24"/>
          <w:szCs w:val="24"/>
        </w:rPr>
      </w:pPr>
      <w:r>
        <w:rPr>
          <w:rFonts w:ascii="Times New Roman" w:hAnsi="Times New Roman"/>
          <w:sz w:val="24"/>
          <w:szCs w:val="24"/>
        </w:rPr>
      </w:r>
    </w:p>
    <w:p>
      <w:pPr>
        <w:pStyle w:val="Normal"/>
        <w:spacing w:lineRule="auto" w:line="240" w:before="0" w:after="0"/>
        <w:jc w:val="center"/>
        <w:rPr>
          <w:rFonts w:ascii="Times New Roman" w:hAnsi="Times New Roman"/>
          <w:sz w:val="24"/>
          <w:szCs w:val="24"/>
        </w:rPr>
      </w:pPr>
      <w:r>
        <w:rPr>
          <w:rFonts w:ascii="Times New Roman" w:hAnsi="Times New Roman"/>
          <w:b/>
          <w:bCs/>
          <w:color w:themeColor="dark1" w:val="000000"/>
          <w:sz w:val="24"/>
          <w:szCs w:val="24"/>
        </w:rPr>
        <w:t>Идентификаторы категорий (признаков) заявителей</w:t>
      </w:r>
    </w:p>
    <w:tbl>
      <w:tblPr>
        <w:tblW w:w="14565" w:type="dxa"/>
        <w:jc w:val="left"/>
        <w:tblInd w:w="0" w:type="dxa"/>
        <w:tblLayout w:type="fixed"/>
        <w:tblCellMar>
          <w:top w:w="0" w:type="dxa"/>
          <w:left w:w="108" w:type="dxa"/>
          <w:bottom w:w="0" w:type="dxa"/>
          <w:right w:w="108" w:type="dxa"/>
        </w:tblCellMar>
      </w:tblPr>
      <w:tblGrid>
        <w:gridCol w:w="674"/>
        <w:gridCol w:w="7980"/>
        <w:gridCol w:w="5911"/>
      </w:tblGrid>
      <w:tr>
        <w:trPr/>
        <w:tc>
          <w:tcPr>
            <w:tcW w:w="674" w:type="dxa"/>
            <w:vMerge w:val="restart"/>
            <w:tcBorders/>
          </w:tcPr>
          <w:p>
            <w:pPr>
              <w:pStyle w:val="Normal"/>
              <w:spacing w:lineRule="auto" w:line="240" w:before="0" w:after="0"/>
              <w:rPr>
                <w:rFonts w:ascii="PT Astra Serif" w:hAnsi="PT Astra Serif" w:cs="PT Astra Serif"/>
                <w:b/>
                <w:sz w:val="28"/>
                <w:szCs w:val="28"/>
              </w:rPr>
            </w:pPr>
            <w:r>
              <w:rPr>
                <w:rFonts w:eastAsia="PT Astra Serif" w:cs="PT Astra Serif" w:ascii="PT Astra Serif" w:hAnsi="PT Astra Serif"/>
                <w:b/>
                <w:sz w:val="28"/>
                <w:szCs w:val="28"/>
              </w:rPr>
              <w:t xml:space="preserve">№ </w:t>
            </w:r>
            <w:r>
              <w:rPr>
                <w:rFonts w:eastAsia="PT Astra Serif" w:cs="PT Astra Serif" w:ascii="PT Astra Serif" w:hAnsi="PT Astra Serif"/>
                <w:b/>
                <w:sz w:val="28"/>
                <w:szCs w:val="28"/>
              </w:rPr>
              <w:t>п/п</w:t>
            </w:r>
          </w:p>
        </w:tc>
        <w:tc>
          <w:tcPr>
            <w:tcW w:w="7980" w:type="dxa"/>
            <w:vMerge w:val="restart"/>
            <w:tcBorders/>
          </w:tcPr>
          <w:p>
            <w:pPr>
              <w:pStyle w:val="ConsPlusNormal"/>
              <w:jc w:val="center"/>
              <w:rPr>
                <w:rFonts w:ascii="PT Astra Serif" w:hAnsi="PT Astra Serif" w:cs="PT Astra Serif"/>
                <w:b/>
                <w:bCs/>
                <w:color w:themeColor="dark1" w:val="000000"/>
                <w:sz w:val="24"/>
                <w:szCs w:val="24"/>
              </w:rPr>
            </w:pPr>
            <w:r>
              <w:rPr>
                <w:rFonts w:eastAsia="PT Astra Serif" w:cs="PT Astra Serif" w:ascii="PT Astra Serif" w:hAnsi="PT Astra Serif"/>
                <w:b/>
                <w:bCs/>
                <w:color w:themeColor="dark1" w:val="000000"/>
                <w:sz w:val="28"/>
                <w:szCs w:val="28"/>
                <w:lang w:val="ru-RU"/>
              </w:rPr>
              <w:t xml:space="preserve">Наименования отдельных </w:t>
              <w:br/>
              <w:t>признаков заявителей</w:t>
            </w:r>
          </w:p>
          <w:p>
            <w:pPr>
              <w:pStyle w:val="Normal"/>
              <w:spacing w:lineRule="auto" w:line="240" w:before="0" w:after="0"/>
              <w:rPr>
                <w:rFonts w:ascii="PT Astra Serif" w:hAnsi="PT Astra Serif" w:cs="PT Astra Serif"/>
              </w:rPr>
            </w:pPr>
            <w:r>
              <w:rPr>
                <w:rFonts w:cs="PT Astra Serif" w:ascii="PT Astra Serif" w:hAnsi="PT Astra Serif"/>
              </w:rPr>
            </w:r>
          </w:p>
        </w:tc>
        <w:tc>
          <w:tcPr>
            <w:tcW w:w="5911" w:type="dxa"/>
            <w:tcBorders/>
          </w:tcPr>
          <w:p>
            <w:pPr>
              <w:pStyle w:val="ConsPlusNormal"/>
              <w:jc w:val="center"/>
              <w:rPr>
                <w:rFonts w:ascii="PT Astra Serif" w:hAnsi="PT Astra Serif" w:cs="PT Astra Serif"/>
                <w:i/>
                <w:i/>
                <w:iCs/>
                <w:color w:themeColor="dark1" w:val="000000"/>
                <w:sz w:val="24"/>
                <w:szCs w:val="24"/>
              </w:rPr>
            </w:pPr>
            <w:r>
              <w:rPr>
                <w:rFonts w:eastAsia="PT Astra Serif" w:cs="PT Astra Serif" w:ascii="PT Astra Serif" w:hAnsi="PT Astra Serif"/>
                <w:b/>
                <w:bCs/>
                <w:color w:themeColor="dark1" w:val="000000"/>
                <w:sz w:val="28"/>
                <w:szCs w:val="28"/>
                <w:lang w:val="ru-RU"/>
              </w:rPr>
              <w:t>Результат предоставления государственной услуги</w:t>
            </w:r>
          </w:p>
        </w:tc>
      </w:tr>
      <w:tr>
        <w:trPr>
          <w:trHeight w:val="230" w:hRule="atLeast"/>
        </w:trPr>
        <w:tc>
          <w:tcPr>
            <w:tcW w:w="674" w:type="dxa"/>
            <w:vMerge w:val="continue"/>
            <w:tcBorders/>
          </w:tcPr>
          <w:p>
            <w:pPr>
              <w:pStyle w:val="Normal"/>
              <w:widowControl/>
              <w:suppressAutoHyphens w:val="true"/>
              <w:bidi w:val="0"/>
              <w:spacing w:lineRule="auto" w:line="276" w:before="0" w:after="200"/>
              <w:jc w:val="left"/>
              <w:rPr/>
            </w:pPr>
            <w:r>
              <w:rPr/>
            </w:r>
          </w:p>
        </w:tc>
        <w:tc>
          <w:tcPr>
            <w:tcW w:w="7980" w:type="dxa"/>
            <w:vMerge w:val="continue"/>
            <w:tcBorders/>
          </w:tcPr>
          <w:p>
            <w:pPr>
              <w:pStyle w:val="Normal"/>
              <w:widowControl/>
              <w:suppressAutoHyphens w:val="true"/>
              <w:bidi w:val="0"/>
              <w:spacing w:lineRule="auto" w:line="276" w:before="0" w:after="200"/>
              <w:jc w:val="left"/>
              <w:rPr/>
            </w:pPr>
            <w:r>
              <w:rPr/>
            </w:r>
          </w:p>
        </w:tc>
        <w:tc>
          <w:tcPr>
            <w:tcW w:w="5911" w:type="dxa"/>
            <w:tcBorders/>
          </w:tcPr>
          <w:p>
            <w:pPr>
              <w:pStyle w:val="ConsPlusNormal"/>
              <w:jc w:val="center"/>
              <w:rPr>
                <w:rFonts w:ascii="PT Astra Serif" w:hAnsi="PT Astra Serif" w:cs="PT Astra Serif"/>
                <w:b/>
                <w:bCs/>
                <w:color w:themeColor="dark1" w:val="000000"/>
                <w:sz w:val="28"/>
                <w:szCs w:val="28"/>
                <w:lang w:val="ru-RU"/>
              </w:rPr>
            </w:pPr>
            <w:r>
              <w:rPr>
                <w:rFonts w:eastAsia="PT Astra Serif" w:cs="PT Astra Serif" w:ascii="PT Astra Serif" w:hAnsi="PT Astra Serif"/>
                <w:b/>
                <w:bCs/>
                <w:color w:themeColor="dark1" w:val="000000"/>
                <w:sz w:val="28"/>
                <w:szCs w:val="28"/>
                <w:lang w:val="ru-RU"/>
              </w:rPr>
              <w:t>Согласование проектной документации на проведение работ по сохранению</w:t>
            </w:r>
          </w:p>
          <w:p>
            <w:pPr>
              <w:pStyle w:val="ConsPlusNormal"/>
              <w:jc w:val="center"/>
              <w:rPr>
                <w:rFonts w:ascii="PT Astra Serif" w:hAnsi="PT Astra Serif" w:cs="PT Astra Serif"/>
                <w:b/>
                <w:bCs/>
                <w:color w:themeColor="dark1" w:val="000000"/>
                <w:sz w:val="28"/>
                <w:szCs w:val="28"/>
                <w:lang w:val="ru-RU"/>
              </w:rPr>
            </w:pPr>
            <w:r>
              <w:rPr>
                <w:rFonts w:cs="PT Astra Serif" w:ascii="PT Astra Serif" w:hAnsi="PT Astra Serif"/>
                <w:b/>
                <w:bCs/>
                <w:color w:themeColor="dark1" w:val="000000"/>
                <w:sz w:val="28"/>
                <w:szCs w:val="28"/>
                <w:lang w:val="ru-RU"/>
              </w:rPr>
            </w:r>
          </w:p>
        </w:tc>
      </w:tr>
      <w:tr>
        <w:trPr>
          <w:trHeight w:val="567" w:hRule="atLeast"/>
        </w:trPr>
        <w:tc>
          <w:tcPr>
            <w:tcW w:w="674" w:type="dxa"/>
            <w:tcBorders/>
            <w:vAlign w:val="center"/>
          </w:tcPr>
          <w:p>
            <w:pPr>
              <w:pStyle w:val="ConsPlusNormal"/>
              <w:jc w:val="center"/>
              <w:rPr>
                <w:rFonts w:ascii="PT Astra Serif" w:hAnsi="PT Astra Serif" w:cs="PT Astra Serif"/>
                <w:color w:themeColor="dark1" w:val="000000"/>
                <w:sz w:val="24"/>
                <w:szCs w:val="24"/>
              </w:rPr>
            </w:pPr>
            <w:r>
              <w:rPr>
                <w:rFonts w:eastAsia="PT Astra Serif" w:cs="PT Astra Serif" w:ascii="PT Astra Serif" w:hAnsi="PT Astra Serif"/>
                <w:color w:themeColor="dark1" w:val="000000"/>
                <w:sz w:val="28"/>
                <w:szCs w:val="28"/>
                <w:lang w:val="ru-RU"/>
              </w:rPr>
              <w:t>1.</w:t>
            </w:r>
          </w:p>
        </w:tc>
        <w:tc>
          <w:tcPr>
            <w:tcW w:w="7980" w:type="dxa"/>
            <w:tcBorders/>
            <w:vAlign w:val="center"/>
          </w:tcPr>
          <w:p>
            <w:pPr>
              <w:pStyle w:val="Normal"/>
              <w:spacing w:lineRule="auto" w:line="240" w:before="0" w:after="0"/>
              <w:rPr>
                <w:rFonts w:ascii="PT Astra Serif" w:hAnsi="PT Astra Serif" w:cs="PT Astra Serif"/>
                <w:color w:themeColor="dark1" w:val="000000"/>
                <w:sz w:val="24"/>
                <w:szCs w:val="24"/>
              </w:rPr>
            </w:pPr>
            <w:r>
              <w:rPr>
                <w:rFonts w:eastAsia="PT Astra Serif" w:cs="PT Astra Serif" w:ascii="PT Astra Serif" w:hAnsi="PT Astra Serif"/>
                <w:color w:themeColor="dark1" w:val="000000"/>
                <w:sz w:val="28"/>
                <w:szCs w:val="28"/>
              </w:rPr>
              <w:t>Физическое лицо</w:t>
            </w:r>
          </w:p>
        </w:tc>
        <w:tc>
          <w:tcPr>
            <w:tcW w:w="5911" w:type="dxa"/>
            <w:tcBorders/>
            <w:vAlign w:val="center"/>
          </w:tcPr>
          <w:p>
            <w:pPr>
              <w:pStyle w:val="Normal"/>
              <w:spacing w:lineRule="auto" w:line="240" w:before="0" w:after="0"/>
              <w:jc w:val="center"/>
              <w:rPr>
                <w:rFonts w:ascii="PT Astra Serif" w:hAnsi="PT Astra Serif" w:cs="PT Astra Serif"/>
                <w:color w:themeColor="dark1" w:val="000000"/>
                <w:sz w:val="28"/>
                <w:szCs w:val="28"/>
              </w:rPr>
            </w:pPr>
            <w:r>
              <w:rPr>
                <w:rFonts w:eastAsia="PT Astra Serif" w:cs="PT Astra Serif" w:ascii="PT Astra Serif" w:hAnsi="PT Astra Serif"/>
                <w:color w:themeColor="dark1" w:val="000000"/>
                <w:sz w:val="28"/>
                <w:szCs w:val="28"/>
              </w:rPr>
              <w:t>А</w:t>
            </w:r>
          </w:p>
        </w:tc>
      </w:tr>
      <w:tr>
        <w:trPr>
          <w:trHeight w:val="567" w:hRule="atLeast"/>
        </w:trPr>
        <w:tc>
          <w:tcPr>
            <w:tcW w:w="674" w:type="dxa"/>
            <w:tcBorders/>
            <w:vAlign w:val="center"/>
          </w:tcPr>
          <w:p>
            <w:pPr>
              <w:pStyle w:val="ConsPlusNormal"/>
              <w:jc w:val="center"/>
              <w:rPr>
                <w:rFonts w:ascii="PT Astra Serif" w:hAnsi="PT Astra Serif" w:cs="PT Astra Serif"/>
                <w:color w:themeColor="dark1" w:val="000000"/>
                <w:sz w:val="24"/>
                <w:szCs w:val="24"/>
              </w:rPr>
            </w:pPr>
            <w:r>
              <w:rPr>
                <w:rFonts w:eastAsia="PT Astra Serif" w:cs="PT Astra Serif" w:ascii="PT Astra Serif" w:hAnsi="PT Astra Serif"/>
                <w:color w:themeColor="dark1" w:val="000000"/>
                <w:sz w:val="28"/>
                <w:szCs w:val="28"/>
                <w:lang w:val="ru-RU"/>
              </w:rPr>
              <w:t>2.</w:t>
            </w:r>
          </w:p>
        </w:tc>
        <w:tc>
          <w:tcPr>
            <w:tcW w:w="7980" w:type="dxa"/>
            <w:tcBorders/>
            <w:vAlign w:val="center"/>
          </w:tcPr>
          <w:p>
            <w:pPr>
              <w:pStyle w:val="Normal"/>
              <w:spacing w:lineRule="auto" w:line="240" w:before="0" w:after="0"/>
              <w:rPr>
                <w:rFonts w:ascii="PT Astra Serif" w:hAnsi="PT Astra Serif" w:cs="PT Astra Serif"/>
                <w:color w:themeColor="dark1" w:val="000000"/>
                <w:sz w:val="24"/>
                <w:szCs w:val="24"/>
              </w:rPr>
            </w:pPr>
            <w:r>
              <w:rPr>
                <w:rFonts w:eastAsia="PT Astra Serif" w:cs="PT Astra Serif" w:ascii="PT Astra Serif" w:hAnsi="PT Astra Serif"/>
                <w:color w:themeColor="dark1" w:val="000000"/>
                <w:sz w:val="28"/>
                <w:szCs w:val="28"/>
              </w:rPr>
              <w:t>Представитель физического лица</w:t>
            </w:r>
          </w:p>
        </w:tc>
        <w:tc>
          <w:tcPr>
            <w:tcW w:w="5911" w:type="dxa"/>
            <w:tcBorders/>
            <w:vAlign w:val="center"/>
          </w:tcPr>
          <w:p>
            <w:pPr>
              <w:pStyle w:val="Normal"/>
              <w:spacing w:lineRule="auto" w:line="240" w:before="0" w:after="0"/>
              <w:jc w:val="center"/>
              <w:rPr>
                <w:rFonts w:ascii="PT Astra Serif" w:hAnsi="PT Astra Serif" w:cs="PT Astra Serif"/>
                <w:color w:themeColor="dark1" w:val="000000"/>
                <w:sz w:val="28"/>
                <w:szCs w:val="28"/>
              </w:rPr>
            </w:pPr>
            <w:r>
              <w:rPr>
                <w:rFonts w:eastAsia="PT Astra Serif" w:cs="PT Astra Serif" w:ascii="PT Astra Serif" w:hAnsi="PT Astra Serif"/>
                <w:color w:themeColor="dark1" w:val="000000"/>
                <w:sz w:val="28"/>
                <w:szCs w:val="28"/>
              </w:rPr>
              <w:t>Б</w:t>
            </w:r>
          </w:p>
        </w:tc>
      </w:tr>
      <w:tr>
        <w:trPr>
          <w:trHeight w:val="567" w:hRule="atLeast"/>
        </w:trPr>
        <w:tc>
          <w:tcPr>
            <w:tcW w:w="674" w:type="dxa"/>
            <w:tcBorders/>
            <w:vAlign w:val="center"/>
          </w:tcPr>
          <w:p>
            <w:pPr>
              <w:pStyle w:val="ConsPlusNormal"/>
              <w:jc w:val="center"/>
              <w:rPr>
                <w:rFonts w:ascii="PT Astra Serif" w:hAnsi="PT Astra Serif" w:cs="PT Astra Serif"/>
                <w:color w:themeColor="dark1" w:val="000000"/>
                <w:sz w:val="24"/>
                <w:szCs w:val="24"/>
              </w:rPr>
            </w:pPr>
            <w:r>
              <w:rPr>
                <w:rFonts w:eastAsia="PT Astra Serif" w:cs="PT Astra Serif" w:ascii="PT Astra Serif" w:hAnsi="PT Astra Serif"/>
                <w:color w:themeColor="dark1" w:val="000000"/>
                <w:sz w:val="28"/>
                <w:szCs w:val="28"/>
                <w:lang w:val="ru-RU"/>
              </w:rPr>
              <w:t>3.</w:t>
            </w:r>
          </w:p>
        </w:tc>
        <w:tc>
          <w:tcPr>
            <w:tcW w:w="7980" w:type="dxa"/>
            <w:tcBorders/>
            <w:vAlign w:val="center"/>
          </w:tcPr>
          <w:p>
            <w:pPr>
              <w:pStyle w:val="Normal"/>
              <w:spacing w:lineRule="auto" w:line="240" w:before="0" w:after="0"/>
              <w:rPr>
                <w:rFonts w:ascii="PT Astra Serif" w:hAnsi="PT Astra Serif" w:cs="PT Astra Serif"/>
                <w:color w:themeColor="dark1" w:val="000000"/>
                <w:sz w:val="24"/>
                <w:szCs w:val="24"/>
              </w:rPr>
            </w:pPr>
            <w:r>
              <w:rPr>
                <w:rFonts w:eastAsia="PT Astra Serif" w:cs="PT Astra Serif" w:ascii="PT Astra Serif" w:hAnsi="PT Astra Serif"/>
                <w:color w:themeColor="dark1" w:val="000000"/>
                <w:sz w:val="28"/>
                <w:szCs w:val="28"/>
              </w:rPr>
              <w:t>Юридическое лицо</w:t>
            </w:r>
          </w:p>
        </w:tc>
        <w:tc>
          <w:tcPr>
            <w:tcW w:w="5911" w:type="dxa"/>
            <w:tcBorders/>
            <w:vAlign w:val="center"/>
          </w:tcPr>
          <w:p>
            <w:pPr>
              <w:pStyle w:val="Normal"/>
              <w:spacing w:lineRule="auto" w:line="240" w:before="0" w:after="0"/>
              <w:jc w:val="center"/>
              <w:rPr>
                <w:rFonts w:ascii="PT Astra Serif" w:hAnsi="PT Astra Serif" w:cs="PT Astra Serif"/>
                <w:color w:themeColor="dark1" w:val="000000"/>
                <w:sz w:val="28"/>
                <w:szCs w:val="28"/>
              </w:rPr>
            </w:pPr>
            <w:r>
              <w:rPr>
                <w:rFonts w:eastAsia="PT Astra Serif" w:cs="PT Astra Serif" w:ascii="PT Astra Serif" w:hAnsi="PT Astra Serif"/>
                <w:color w:themeColor="dark1" w:val="000000"/>
                <w:sz w:val="28"/>
                <w:szCs w:val="28"/>
              </w:rPr>
              <w:t>В</w:t>
            </w:r>
          </w:p>
        </w:tc>
      </w:tr>
      <w:tr>
        <w:trPr>
          <w:trHeight w:val="567" w:hRule="atLeast"/>
        </w:trPr>
        <w:tc>
          <w:tcPr>
            <w:tcW w:w="674" w:type="dxa"/>
            <w:tcBorders/>
            <w:vAlign w:val="center"/>
          </w:tcPr>
          <w:p>
            <w:pPr>
              <w:pStyle w:val="ConsPlusNormal"/>
              <w:jc w:val="center"/>
              <w:rPr>
                <w:rFonts w:ascii="PT Astra Serif" w:hAnsi="PT Astra Serif" w:cs="PT Astra Serif"/>
                <w:color w:themeColor="dark1" w:val="000000"/>
                <w:sz w:val="24"/>
                <w:szCs w:val="24"/>
              </w:rPr>
            </w:pPr>
            <w:r>
              <w:rPr>
                <w:rFonts w:eastAsia="PT Astra Serif" w:cs="PT Astra Serif" w:ascii="PT Astra Serif" w:hAnsi="PT Astra Serif"/>
                <w:color w:themeColor="dark1" w:val="000000"/>
                <w:sz w:val="28"/>
                <w:szCs w:val="28"/>
                <w:lang w:val="ru-RU"/>
              </w:rPr>
              <w:t>4.</w:t>
            </w:r>
          </w:p>
        </w:tc>
        <w:tc>
          <w:tcPr>
            <w:tcW w:w="7980" w:type="dxa"/>
            <w:tcBorders/>
            <w:vAlign w:val="center"/>
          </w:tcPr>
          <w:p>
            <w:pPr>
              <w:pStyle w:val="Normal"/>
              <w:spacing w:lineRule="auto" w:line="240" w:before="0" w:after="0"/>
              <w:rPr>
                <w:rFonts w:ascii="PT Astra Serif" w:hAnsi="PT Astra Serif" w:cs="PT Astra Serif"/>
                <w:color w:themeColor="dark1" w:val="000000"/>
                <w:sz w:val="24"/>
                <w:szCs w:val="24"/>
              </w:rPr>
            </w:pPr>
            <w:r>
              <w:rPr>
                <w:rFonts w:eastAsia="PT Astra Serif" w:cs="PT Astra Serif" w:ascii="PT Astra Serif" w:hAnsi="PT Astra Serif"/>
                <w:color w:themeColor="dark1" w:val="000000"/>
                <w:sz w:val="28"/>
                <w:szCs w:val="28"/>
              </w:rPr>
              <w:t>Представитель юридического лица</w:t>
            </w:r>
          </w:p>
        </w:tc>
        <w:tc>
          <w:tcPr>
            <w:tcW w:w="5911" w:type="dxa"/>
            <w:tcBorders/>
            <w:vAlign w:val="center"/>
          </w:tcPr>
          <w:p>
            <w:pPr>
              <w:pStyle w:val="Normal"/>
              <w:spacing w:lineRule="auto" w:line="240" w:before="0" w:after="0"/>
              <w:jc w:val="center"/>
              <w:rPr>
                <w:rFonts w:ascii="PT Astra Serif" w:hAnsi="PT Astra Serif" w:cs="PT Astra Serif"/>
                <w:color w:themeColor="dark1" w:val="000000"/>
                <w:sz w:val="28"/>
                <w:szCs w:val="28"/>
              </w:rPr>
            </w:pPr>
            <w:r>
              <w:rPr>
                <w:rFonts w:eastAsia="PT Astra Serif" w:cs="PT Astra Serif" w:ascii="PT Astra Serif" w:hAnsi="PT Astra Serif"/>
                <w:color w:themeColor="dark1" w:val="000000"/>
                <w:sz w:val="28"/>
                <w:szCs w:val="28"/>
              </w:rPr>
              <w:t>Г</w:t>
            </w:r>
          </w:p>
        </w:tc>
      </w:tr>
    </w:tbl>
    <w:p>
      <w:pPr>
        <w:pStyle w:val="Normal"/>
        <w:spacing w:lineRule="auto" w:line="240" w:before="0" w:after="0"/>
        <w:rPr>
          <w:color w:themeColor="dark1" w:val="000000"/>
        </w:rPr>
      </w:pPr>
      <w:r>
        <w:rPr>
          <w:color w:themeColor="dark1" w:val="000000"/>
        </w:rPr>
      </w:r>
      <w:r>
        <w:br w:type="page"/>
      </w:r>
    </w:p>
    <w:tbl>
      <w:tblPr>
        <w:tblW w:w="4394" w:type="dxa"/>
        <w:jc w:val="left"/>
        <w:tblInd w:w="10454" w:type="dxa"/>
        <w:tblLayout w:type="fixed"/>
        <w:tblCellMar>
          <w:top w:w="0" w:type="dxa"/>
          <w:left w:w="108" w:type="dxa"/>
          <w:bottom w:w="0" w:type="dxa"/>
          <w:right w:w="108" w:type="dxa"/>
        </w:tblCellMar>
      </w:tblPr>
      <w:tblGrid>
        <w:gridCol w:w="4394"/>
      </w:tblGrid>
      <w:tr>
        <w:trPr/>
        <w:tc>
          <w:tcPr>
            <w:tcW w:w="4394" w:type="dxa"/>
            <w:tcBorders/>
          </w:tcPr>
          <w:p>
            <w:pPr>
              <w:pStyle w:val="Normal"/>
              <w:pageBreakBefore/>
              <w:widowControl w:val="false"/>
              <w:spacing w:lineRule="auto" w:line="240" w:before="0" w:after="0"/>
              <w:jc w:val="center"/>
              <w:rPr>
                <w:sz w:val="24"/>
                <w:szCs w:val="24"/>
              </w:rPr>
            </w:pPr>
            <w:r>
              <w:rPr>
                <w:rFonts w:cs="Calibri" w:ascii="Times New Roman" w:hAnsi="Times New Roman"/>
                <w:b/>
                <w:bCs/>
                <w:color w:themeColor="dark1" w:val="000000"/>
                <w:sz w:val="24"/>
                <w:szCs w:val="24"/>
              </w:rPr>
              <w:t>Приложение № 3</w:t>
            </w:r>
          </w:p>
          <w:p>
            <w:pPr>
              <w:pStyle w:val="Normal"/>
              <w:widowControl w:val="false"/>
              <w:spacing w:lineRule="auto" w:line="240" w:before="0" w:after="0"/>
              <w:jc w:val="center"/>
              <w:rPr>
                <w:rFonts w:ascii="Times New Roman" w:hAnsi="Times New Roman" w:cs="Calibri"/>
                <w:color w:themeColor="dark1" w:val="000000"/>
              </w:rPr>
            </w:pPr>
            <w:r>
              <w:rPr>
                <w:rFonts w:cs="Calibri" w:ascii="Times New Roman" w:hAnsi="Times New Roman"/>
                <w:b/>
                <w:bCs/>
                <w:color w:themeColor="dark1" w:val="000000"/>
                <w:sz w:val="24"/>
                <w:szCs w:val="24"/>
              </w:rPr>
              <w:t xml:space="preserve">к  административному </w:t>
              <w:br/>
              <w:t xml:space="preserve">регламенту предоставления муниципальной услуги </w:t>
            </w:r>
            <w:r>
              <w:rPr>
                <w:rFonts w:cs="Calibri" w:ascii="Times New Roman" w:hAnsi="Times New Roman"/>
                <w:b/>
                <w:bCs/>
                <w:color w:val="auto"/>
                <w:sz w:val="24"/>
                <w:szCs w:val="24"/>
              </w:rPr>
              <w:t xml:space="preserve"> «</w:t>
            </w:r>
            <w:r>
              <w:rPr>
                <w:rFonts w:cs="Times New Roman" w:ascii="Times New Roman" w:hAnsi="Times New Roman"/>
                <w:b/>
                <w:bCs/>
                <w:color w:val="auto"/>
                <w:sz w:val="24"/>
                <w:szCs w:val="24"/>
              </w:rPr>
              <w:t>Предоставление информации о проведении ярмарок, выставок народного творчества ремесел на территории Борисовского муниципального округа»</w:t>
            </w:r>
          </w:p>
        </w:tc>
      </w:tr>
    </w:tbl>
    <w:p>
      <w:pPr>
        <w:pStyle w:val="Normal"/>
        <w:spacing w:lineRule="auto" w:line="240" w:before="0" w:after="0"/>
        <w:jc w:val="both"/>
        <w:rPr>
          <w:rFonts w:ascii="Times New Roman" w:hAnsi="Times New Roman"/>
          <w:color w:themeColor="dark1" w:val="000000"/>
          <w:sz w:val="28"/>
          <w:szCs w:val="28"/>
        </w:rPr>
      </w:pPr>
      <w:r>
        <w:rPr>
          <w:rFonts w:ascii="Times New Roman" w:hAnsi="Times New Roman"/>
          <w:color w:themeColor="dark1" w:val="000000"/>
          <w:sz w:val="28"/>
          <w:szCs w:val="28"/>
        </w:rPr>
      </w:r>
    </w:p>
    <w:p>
      <w:pPr>
        <w:pStyle w:val="Normal"/>
        <w:spacing w:lineRule="auto" w:line="240" w:before="0" w:after="0"/>
        <w:jc w:val="center"/>
        <w:rPr>
          <w:sz w:val="24"/>
          <w:szCs w:val="24"/>
        </w:rPr>
      </w:pPr>
      <w:r>
        <w:rPr>
          <w:rFonts w:ascii="Times New Roman" w:hAnsi="Times New Roman"/>
          <w:b/>
          <w:bCs/>
          <w:color w:themeColor="dark1" w:val="000000"/>
          <w:sz w:val="24"/>
          <w:szCs w:val="24"/>
        </w:rPr>
        <w:t xml:space="preserve">Исчерпывающий перечень способов подачи запроса и документов, </w:t>
        <w:br/>
        <w:t>необходимых для предоставления муниципальной услуги</w:t>
      </w:r>
    </w:p>
    <w:p>
      <w:pPr>
        <w:pStyle w:val="Normal"/>
        <w:spacing w:lineRule="auto" w:line="240" w:before="0" w:after="0"/>
        <w:jc w:val="both"/>
        <w:rPr>
          <w:rFonts w:ascii="Times New Roman" w:hAnsi="Times New Roman"/>
          <w:color w:themeColor="dark1" w:val="000000"/>
          <w:sz w:val="24"/>
          <w:szCs w:val="24"/>
        </w:rPr>
      </w:pPr>
      <w:r>
        <w:rPr>
          <w:rFonts w:ascii="Times New Roman" w:hAnsi="Times New Roman"/>
          <w:color w:themeColor="dark1" w:val="000000"/>
          <w:sz w:val="24"/>
          <w:szCs w:val="24"/>
        </w:rPr>
      </w:r>
    </w:p>
    <w:p>
      <w:pPr>
        <w:pStyle w:val="Normal"/>
        <w:spacing w:lineRule="auto" w:line="240" w:before="0" w:after="0"/>
        <w:jc w:val="right"/>
        <w:rPr>
          <w:rFonts w:ascii="Times New Roman" w:hAnsi="Times New Roman"/>
          <w:color w:themeColor="dark1" w:val="000000"/>
          <w:sz w:val="28"/>
          <w:szCs w:val="28"/>
        </w:rPr>
      </w:pPr>
      <w:r>
        <w:rPr>
          <w:rFonts w:ascii="Times New Roman" w:hAnsi="Times New Roman"/>
          <w:color w:themeColor="dark1" w:val="000000"/>
          <w:sz w:val="28"/>
          <w:szCs w:val="28"/>
        </w:rPr>
        <w:t>Таблица 1.</w:t>
      </w:r>
    </w:p>
    <w:p>
      <w:pPr>
        <w:pStyle w:val="ConsPlusNormal"/>
        <w:numPr>
          <w:ilvl w:val="0"/>
          <w:numId w:val="0"/>
        </w:numPr>
        <w:ind w:hanging="0" w:left="0"/>
        <w:jc w:val="center"/>
        <w:outlineLvl w:val="4"/>
        <w:rPr>
          <w:rFonts w:ascii="Times New Roman" w:hAnsi="Times New Roman" w:cs="Times New Roman"/>
          <w:b/>
          <w:color w:themeColor="dark1" w:val="000000"/>
          <w:sz w:val="28"/>
          <w:szCs w:val="28"/>
          <w:lang w:val="ru-RU"/>
        </w:rPr>
      </w:pPr>
      <w:r>
        <w:rPr>
          <w:rFonts w:cs="Times New Roman" w:ascii="Times New Roman" w:hAnsi="Times New Roman"/>
          <w:b/>
          <w:color w:themeColor="dark1" w:val="000000"/>
          <w:sz w:val="28"/>
          <w:szCs w:val="28"/>
          <w:lang w:val="ru-RU"/>
        </w:rPr>
        <w:t>И</w:t>
      </w:r>
      <w:r>
        <w:rPr>
          <w:rFonts w:cs="Times New Roman" w:ascii="Times New Roman" w:hAnsi="Times New Roman"/>
          <w:b/>
          <w:color w:themeColor="dark1" w:val="000000"/>
          <w:sz w:val="24"/>
          <w:szCs w:val="24"/>
          <w:lang w:val="ru-RU"/>
        </w:rPr>
        <w:t>счерпывающий перечень документов и (или) информации, которые заявитель должен предоставить самостоятельно, а также требования к ним</w:t>
      </w:r>
    </w:p>
    <w:p>
      <w:pPr>
        <w:pStyle w:val="Normal"/>
        <w:spacing w:lineRule="auto" w:line="240" w:before="0" w:after="0"/>
        <w:jc w:val="right"/>
        <w:rPr>
          <w:rFonts w:ascii="Times New Roman" w:hAnsi="Times New Roman"/>
          <w:color w:themeColor="dark1" w:val="000000"/>
          <w:sz w:val="24"/>
          <w:szCs w:val="24"/>
        </w:rPr>
      </w:pPr>
      <w:r>
        <w:rPr>
          <w:rFonts w:ascii="Times New Roman" w:hAnsi="Times New Roman"/>
          <w:color w:themeColor="dark1" w:val="000000"/>
          <w:sz w:val="24"/>
          <w:szCs w:val="24"/>
        </w:rPr>
      </w:r>
    </w:p>
    <w:tbl>
      <w:tblPr>
        <w:tblW w:w="14625" w:type="dxa"/>
        <w:jc w:val="left"/>
        <w:tblInd w:w="0" w:type="dxa"/>
        <w:tblLayout w:type="fixed"/>
        <w:tblCellMar>
          <w:top w:w="102" w:type="dxa"/>
          <w:left w:w="62" w:type="dxa"/>
          <w:bottom w:w="102" w:type="dxa"/>
          <w:right w:w="62" w:type="dxa"/>
        </w:tblCellMar>
      </w:tblPr>
      <w:tblGrid>
        <w:gridCol w:w="561"/>
        <w:gridCol w:w="2213"/>
        <w:gridCol w:w="3181"/>
        <w:gridCol w:w="2653"/>
        <w:gridCol w:w="2612"/>
        <w:gridCol w:w="3404"/>
      </w:tblGrid>
      <w:tr>
        <w:trPr>
          <w:trHeight w:val="1815" w:hRule="atLeast"/>
        </w:trPr>
        <w:tc>
          <w:tcPr>
            <w:tcW w:w="561" w:type="dxa"/>
            <w:tcBorders>
              <w:top w:val="single" w:sz="4" w:space="0" w:color="000000"/>
              <w:left w:val="single" w:sz="4" w:space="0" w:color="000000"/>
              <w:bottom w:val="single" w:sz="4" w:space="0" w:color="000000"/>
              <w:right w:val="single" w:sz="4" w:space="0" w:color="000000"/>
            </w:tcBorders>
          </w:tcPr>
          <w:p>
            <w:pPr>
              <w:pStyle w:val="ConsPlusNormal"/>
              <w:jc w:val="center"/>
              <w:rPr>
                <w:sz w:val="22"/>
                <w:szCs w:val="22"/>
              </w:rPr>
            </w:pPr>
            <w:r>
              <w:rPr>
                <w:rFonts w:eastAsia="PT Astra Serif" w:cs="PT Astra Serif" w:ascii="PT Astra Serif" w:hAnsi="PT Astra Serif"/>
                <w:b/>
                <w:sz w:val="22"/>
                <w:szCs w:val="22"/>
              </w:rPr>
              <w:t xml:space="preserve">№ </w:t>
            </w:r>
            <w:r>
              <w:rPr>
                <w:rFonts w:eastAsia="PT Astra Serif" w:cs="PT Astra Serif" w:ascii="PT Astra Serif" w:hAnsi="PT Astra Serif"/>
                <w:b/>
                <w:sz w:val="22"/>
                <w:szCs w:val="22"/>
              </w:rPr>
              <w:t>п/п</w:t>
            </w:r>
          </w:p>
        </w:tc>
        <w:tc>
          <w:tcPr>
            <w:tcW w:w="2213" w:type="dxa"/>
            <w:tcBorders>
              <w:top w:val="single" w:sz="4" w:space="0" w:color="000000"/>
              <w:left w:val="single" w:sz="4" w:space="0" w:color="000000"/>
              <w:bottom w:val="single" w:sz="4" w:space="0" w:color="000000"/>
              <w:right w:val="single" w:sz="4" w:space="0" w:color="000000"/>
            </w:tcBorders>
          </w:tcPr>
          <w:p>
            <w:pPr>
              <w:pStyle w:val="ConsPlusNormal"/>
              <w:jc w:val="center"/>
              <w:rPr>
                <w:rFonts w:ascii="Times New Roman" w:hAnsi="Times New Roman"/>
                <w:sz w:val="22"/>
                <w:szCs w:val="22"/>
                <w:lang w:val="ru-RU"/>
              </w:rPr>
            </w:pPr>
            <w:r>
              <w:rPr>
                <w:rFonts w:eastAsia="PT Astra Serif" w:cs="PT Astra Serif" w:ascii="Times New Roman" w:hAnsi="Times New Roman"/>
                <w:b/>
                <w:sz w:val="22"/>
                <w:szCs w:val="22"/>
                <w:lang w:val="ru-RU"/>
              </w:rPr>
              <w:t>Идентификатор(ы) категорий (признаков) заявителей</w:t>
            </w:r>
          </w:p>
        </w:tc>
        <w:tc>
          <w:tcPr>
            <w:tcW w:w="3181" w:type="dxa"/>
            <w:tcBorders>
              <w:top w:val="single" w:sz="4" w:space="0" w:color="000000"/>
              <w:left w:val="single" w:sz="4" w:space="0" w:color="000000"/>
              <w:bottom w:val="single" w:sz="4" w:space="0" w:color="000000"/>
              <w:right w:val="single" w:sz="4" w:space="0" w:color="000000"/>
            </w:tcBorders>
          </w:tcPr>
          <w:p>
            <w:pPr>
              <w:pStyle w:val="ConsPlusNormal"/>
              <w:jc w:val="center"/>
              <w:rPr>
                <w:rFonts w:ascii="Times New Roman" w:hAnsi="Times New Roman"/>
                <w:sz w:val="22"/>
                <w:szCs w:val="22"/>
                <w:lang w:val="ru-RU"/>
              </w:rPr>
            </w:pPr>
            <w:r>
              <w:rPr>
                <w:rFonts w:eastAsia="PT Astra Serif" w:cs="PT Astra Serif" w:ascii="Times New Roman" w:hAnsi="Times New Roman"/>
                <w:b/>
                <w:sz w:val="22"/>
                <w:szCs w:val="22"/>
                <w:lang w:val="ru-RU"/>
              </w:rPr>
              <w:t xml:space="preserve">Наименование документа </w:t>
              <w:br/>
              <w:t>и (или) информации</w:t>
            </w:r>
          </w:p>
        </w:tc>
        <w:tc>
          <w:tcPr>
            <w:tcW w:w="2653" w:type="dxa"/>
            <w:tcBorders>
              <w:top w:val="single" w:sz="4" w:space="0" w:color="000000"/>
              <w:left w:val="single" w:sz="4" w:space="0" w:color="000000"/>
              <w:bottom w:val="single" w:sz="4" w:space="0" w:color="000000"/>
              <w:right w:val="single" w:sz="4" w:space="0" w:color="000000"/>
            </w:tcBorders>
          </w:tcPr>
          <w:p>
            <w:pPr>
              <w:pStyle w:val="ConsPlusNormal"/>
              <w:jc w:val="center"/>
              <w:rPr>
                <w:rFonts w:ascii="Times New Roman" w:hAnsi="Times New Roman"/>
                <w:sz w:val="22"/>
                <w:szCs w:val="22"/>
                <w:lang w:val="ru-RU"/>
              </w:rPr>
            </w:pPr>
            <w:r>
              <w:rPr>
                <w:rFonts w:eastAsia="PT Astra Serif" w:cs="PT Astra Serif" w:ascii="Times New Roman" w:hAnsi="Times New Roman"/>
                <w:b/>
                <w:sz w:val="22"/>
                <w:szCs w:val="22"/>
                <w:lang w:val="ru-RU"/>
              </w:rPr>
              <w:t>Способы подачи документов</w:t>
            </w:r>
          </w:p>
          <w:p>
            <w:pPr>
              <w:pStyle w:val="ConsPlusNormal"/>
              <w:jc w:val="center"/>
              <w:rPr>
                <w:rFonts w:ascii="Times New Roman" w:hAnsi="Times New Roman"/>
                <w:sz w:val="22"/>
                <w:szCs w:val="22"/>
                <w:lang w:val="ru-RU"/>
              </w:rPr>
            </w:pPr>
            <w:r>
              <w:rPr>
                <w:rFonts w:eastAsia="PT Astra Serif" w:cs="PT Astra Serif" w:ascii="Times New Roman" w:hAnsi="Times New Roman"/>
                <w:b/>
                <w:sz w:val="22"/>
                <w:szCs w:val="22"/>
                <w:lang w:val="ru-RU"/>
              </w:rPr>
              <w:t>(уполномоченный орган, почта, ЕПГУ (с момента реализации</w:t>
            </w:r>
          </w:p>
          <w:p>
            <w:pPr>
              <w:pStyle w:val="ConsPlusNormal"/>
              <w:jc w:val="center"/>
              <w:rPr>
                <w:rFonts w:ascii="Times New Roman" w:hAnsi="Times New Roman"/>
                <w:sz w:val="22"/>
                <w:szCs w:val="22"/>
              </w:rPr>
            </w:pPr>
            <w:r>
              <w:rPr>
                <w:rFonts w:eastAsia="PT Astra Serif" w:cs="PT Astra Serif" w:ascii="Times New Roman" w:hAnsi="Times New Roman"/>
                <w:b/>
                <w:sz w:val="22"/>
                <w:szCs w:val="22"/>
              </w:rPr>
              <w:t>на портале))</w:t>
            </w:r>
          </w:p>
        </w:tc>
        <w:tc>
          <w:tcPr>
            <w:tcW w:w="2612" w:type="dxa"/>
            <w:tcBorders>
              <w:top w:val="single" w:sz="4" w:space="0" w:color="000000"/>
              <w:left w:val="single" w:sz="4" w:space="0" w:color="000000"/>
              <w:bottom w:val="single" w:sz="4" w:space="0" w:color="000000"/>
              <w:right w:val="single" w:sz="4" w:space="0" w:color="000000"/>
            </w:tcBorders>
          </w:tcPr>
          <w:p>
            <w:pPr>
              <w:pStyle w:val="15"/>
              <w:spacing w:lineRule="auto" w:line="240" w:before="0" w:after="0"/>
              <w:ind w:hanging="0"/>
              <w:jc w:val="center"/>
              <w:rPr>
                <w:rFonts w:ascii="Times New Roman" w:hAnsi="Times New Roman"/>
                <w:sz w:val="22"/>
                <w:szCs w:val="22"/>
              </w:rPr>
            </w:pPr>
            <w:r>
              <w:rPr>
                <w:rFonts w:eastAsia="PT Astra Serif" w:cs="PT Astra Serif" w:ascii="Times New Roman" w:hAnsi="Times New Roman"/>
                <w:b/>
                <w:bCs/>
                <w:sz w:val="22"/>
                <w:szCs w:val="22"/>
              </w:rPr>
              <w:t>Требование к документу</w:t>
            </w:r>
          </w:p>
          <w:p>
            <w:pPr>
              <w:pStyle w:val="15"/>
              <w:spacing w:lineRule="auto" w:line="240" w:before="0" w:after="0"/>
              <w:ind w:hanging="0"/>
              <w:jc w:val="center"/>
              <w:rPr>
                <w:rFonts w:ascii="Times New Roman" w:hAnsi="Times New Roman"/>
                <w:sz w:val="22"/>
                <w:szCs w:val="22"/>
              </w:rPr>
            </w:pPr>
            <w:r>
              <w:rPr>
                <w:rFonts w:eastAsia="PT Astra Serif" w:cs="PT Astra Serif" w:ascii="Times New Roman" w:hAnsi="Times New Roman"/>
                <w:b/>
                <w:bCs/>
                <w:sz w:val="22"/>
                <w:szCs w:val="22"/>
              </w:rPr>
              <w:t>и (или) информации, в том числе к формату, количеству либо указание</w:t>
            </w:r>
          </w:p>
          <w:p>
            <w:pPr>
              <w:pStyle w:val="15"/>
              <w:spacing w:lineRule="auto" w:line="240" w:before="0" w:after="0"/>
              <w:ind w:hanging="0"/>
              <w:jc w:val="center"/>
              <w:rPr>
                <w:rFonts w:ascii="Times New Roman" w:hAnsi="Times New Roman"/>
                <w:sz w:val="22"/>
                <w:szCs w:val="22"/>
              </w:rPr>
            </w:pPr>
            <w:r>
              <w:rPr>
                <w:rFonts w:eastAsia="PT Astra Serif" w:cs="PT Astra Serif" w:ascii="Times New Roman" w:hAnsi="Times New Roman"/>
                <w:b/>
                <w:bCs/>
                <w:sz w:val="22"/>
                <w:szCs w:val="22"/>
              </w:rPr>
              <w:t>на его отсутствие</w:t>
            </w:r>
          </w:p>
          <w:p>
            <w:pPr>
              <w:pStyle w:val="Normal"/>
              <w:spacing w:lineRule="auto" w:line="240" w:before="0" w:after="0"/>
              <w:jc w:val="center"/>
              <w:rPr>
                <w:rFonts w:ascii="Times New Roman" w:hAnsi="Times New Roman" w:cs="PT Astra Serif"/>
                <w:szCs w:val="22"/>
                <w:shd w:fill="FFFFFF" w:val="clear"/>
              </w:rPr>
            </w:pPr>
            <w:r>
              <w:rPr>
                <w:rFonts w:cs="PT Astra Serif" w:ascii="Times New Roman" w:hAnsi="Times New Roman"/>
                <w:szCs w:val="22"/>
                <w:shd w:fill="FFFFFF" w:val="clear"/>
              </w:rPr>
            </w:r>
          </w:p>
        </w:tc>
        <w:tc>
          <w:tcPr>
            <w:tcW w:w="3404" w:type="dxa"/>
            <w:tcBorders>
              <w:top w:val="single" w:sz="4" w:space="0" w:color="000000"/>
              <w:left w:val="single" w:sz="4" w:space="0" w:color="000000"/>
              <w:bottom w:val="single" w:sz="4" w:space="0" w:color="000000"/>
              <w:right w:val="single" w:sz="4" w:space="0" w:color="000000"/>
            </w:tcBorders>
          </w:tcPr>
          <w:p>
            <w:pPr>
              <w:pStyle w:val="ConsPlusNormal"/>
              <w:jc w:val="center"/>
              <w:rPr>
                <w:rFonts w:ascii="Times New Roman" w:hAnsi="Times New Roman"/>
                <w:sz w:val="22"/>
                <w:szCs w:val="22"/>
              </w:rPr>
            </w:pPr>
            <w:r>
              <w:rPr>
                <w:rFonts w:eastAsia="PT Astra Serif" w:cs="PT Astra Serif" w:ascii="Times New Roman" w:hAnsi="Times New Roman"/>
                <w:b/>
                <w:sz w:val="22"/>
                <w:szCs w:val="22"/>
              </w:rPr>
              <w:t>Иные требования</w:t>
            </w:r>
          </w:p>
        </w:tc>
      </w:tr>
      <w:tr>
        <w:trPr>
          <w:trHeight w:val="466" w:hRule="atLeast"/>
        </w:trPr>
        <w:tc>
          <w:tcPr>
            <w:tcW w:w="561"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rFonts w:ascii="Times New Roman" w:hAnsi="Times New Roman"/>
              </w:rPr>
            </w:pPr>
            <w:r>
              <w:rPr>
                <w:rFonts w:eastAsia="PT Astra Serif" w:cs="PT Astra Serif" w:ascii="Times New Roman" w:hAnsi="Times New Roman"/>
                <w:sz w:val="22"/>
              </w:rPr>
              <w:t>1.</w:t>
            </w:r>
          </w:p>
          <w:p>
            <w:pPr>
              <w:pStyle w:val="ConsPlusNormal"/>
              <w:jc w:val="center"/>
              <w:rPr>
                <w:rFonts w:ascii="Times New Roman" w:hAnsi="Times New Roman" w:cs="PT Astra Serif"/>
                <w:sz w:val="22"/>
              </w:rPr>
            </w:pPr>
            <w:r>
              <w:rPr>
                <w:rFonts w:cs="PT Astra Serif" w:ascii="Times New Roman" w:hAnsi="Times New Roman"/>
                <w:sz w:val="22"/>
              </w:rPr>
            </w:r>
          </w:p>
          <w:p>
            <w:pPr>
              <w:pStyle w:val="ConsPlusNormal"/>
              <w:jc w:val="center"/>
              <w:rPr>
                <w:rFonts w:ascii="Times New Roman" w:hAnsi="Times New Roman" w:cs="PT Astra Serif"/>
                <w:sz w:val="22"/>
              </w:rPr>
            </w:pPr>
            <w:r>
              <w:rPr>
                <w:rFonts w:cs="PT Astra Serif" w:ascii="Times New Roman" w:hAnsi="Times New Roman"/>
                <w:sz w:val="22"/>
              </w:rPr>
            </w:r>
          </w:p>
        </w:tc>
        <w:tc>
          <w:tcPr>
            <w:tcW w:w="2213"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rFonts w:ascii="Times New Roman" w:hAnsi="Times New Roman"/>
              </w:rPr>
            </w:pPr>
            <w:r>
              <w:rPr>
                <w:rFonts w:eastAsia="PT Astra Serif" w:cs="PT Astra Serif" w:ascii="Times New Roman" w:hAnsi="Times New Roman"/>
                <w:sz w:val="22"/>
              </w:rPr>
              <w:t>А,Б,В,Г.</w:t>
            </w:r>
          </w:p>
          <w:p>
            <w:pPr>
              <w:pStyle w:val="ConsPlusNormal"/>
              <w:jc w:val="center"/>
              <w:rPr>
                <w:rFonts w:ascii="Times New Roman" w:hAnsi="Times New Roman" w:cs="PT Astra Serif"/>
                <w:sz w:val="22"/>
              </w:rPr>
            </w:pPr>
            <w:r>
              <w:rPr>
                <w:rFonts w:cs="PT Astra Serif" w:ascii="Times New Roman" w:hAnsi="Times New Roman"/>
                <w:sz w:val="22"/>
              </w:rPr>
            </w:r>
          </w:p>
          <w:p>
            <w:pPr>
              <w:pStyle w:val="ConsPlusNormal"/>
              <w:jc w:val="center"/>
              <w:rPr>
                <w:rFonts w:ascii="Times New Roman" w:hAnsi="Times New Roman" w:cs="PT Astra Serif"/>
                <w:sz w:val="22"/>
              </w:rPr>
            </w:pPr>
            <w:r>
              <w:rPr>
                <w:rFonts w:cs="PT Astra Serif" w:ascii="Times New Roman" w:hAnsi="Times New Roman"/>
                <w:sz w:val="22"/>
              </w:rPr>
            </w:r>
          </w:p>
        </w:tc>
        <w:tc>
          <w:tcPr>
            <w:tcW w:w="3181"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rFonts w:ascii="Times New Roman" w:hAnsi="Times New Roman"/>
              </w:rPr>
            </w:pPr>
            <w:r>
              <w:rPr>
                <w:rFonts w:eastAsia="PT Astra Serif" w:cs="PT Astra Serif" w:ascii="Times New Roman" w:hAnsi="Times New Roman"/>
                <w:sz w:val="22"/>
              </w:rPr>
              <w:t>Заявление</w:t>
            </w:r>
          </w:p>
          <w:p>
            <w:pPr>
              <w:pStyle w:val="ConsPlusNormal"/>
              <w:jc w:val="center"/>
              <w:rPr>
                <w:rFonts w:ascii="Times New Roman" w:hAnsi="Times New Roman" w:cs="PT Astra Serif"/>
                <w:sz w:val="22"/>
              </w:rPr>
            </w:pPr>
            <w:r>
              <w:rPr>
                <w:rFonts w:cs="PT Astra Serif" w:ascii="Times New Roman" w:hAnsi="Times New Roman"/>
                <w:sz w:val="22"/>
              </w:rPr>
            </w:r>
          </w:p>
          <w:p>
            <w:pPr>
              <w:pStyle w:val="ConsPlusNormal"/>
              <w:jc w:val="center"/>
              <w:rPr>
                <w:rFonts w:ascii="Times New Roman" w:hAnsi="Times New Roman" w:cs="PT Astra Serif"/>
                <w:sz w:val="22"/>
              </w:rPr>
            </w:pPr>
            <w:r>
              <w:rPr>
                <w:rFonts w:cs="PT Astra Serif" w:ascii="Times New Roman" w:hAnsi="Times New Roman"/>
                <w:sz w:val="22"/>
              </w:rPr>
            </w:r>
          </w:p>
        </w:tc>
        <w:tc>
          <w:tcPr>
            <w:tcW w:w="2653" w:type="dxa"/>
            <w:tcBorders>
              <w:top w:val="single" w:sz="4" w:space="0" w:color="000000"/>
              <w:left w:val="single" w:sz="4" w:space="0" w:color="000000"/>
              <w:bottom w:val="single" w:sz="4" w:space="0" w:color="000000"/>
              <w:right w:val="single" w:sz="4" w:space="0" w:color="000000"/>
            </w:tcBorders>
          </w:tcPr>
          <w:p>
            <w:pPr>
              <w:pStyle w:val="ConsPlusNormal"/>
              <w:jc w:val="center"/>
              <w:rPr>
                <w:rFonts w:ascii="Times New Roman" w:hAnsi="Times New Roman"/>
              </w:rPr>
            </w:pPr>
            <w:r>
              <w:rPr>
                <w:rFonts w:eastAsia="PT Astra Serif" w:cs="PT Astra Serif" w:ascii="Times New Roman" w:hAnsi="Times New Roman"/>
                <w:sz w:val="22"/>
              </w:rPr>
              <w:t>Уполномоченный орган</w:t>
            </w:r>
          </w:p>
        </w:tc>
        <w:tc>
          <w:tcPr>
            <w:tcW w:w="2612" w:type="dxa"/>
            <w:tcBorders>
              <w:top w:val="single" w:sz="4" w:space="0" w:color="000000"/>
              <w:left w:val="single" w:sz="4" w:space="0" w:color="000000"/>
              <w:bottom w:val="single" w:sz="4" w:space="0" w:color="000000"/>
              <w:right w:val="single" w:sz="4" w:space="0" w:color="000000"/>
            </w:tcBorders>
          </w:tcPr>
          <w:p>
            <w:pPr>
              <w:pStyle w:val="15"/>
              <w:spacing w:lineRule="auto" w:line="240" w:before="0" w:after="0"/>
              <w:ind w:hanging="0"/>
              <w:jc w:val="center"/>
              <w:rPr>
                <w:rFonts w:ascii="Times New Roman" w:hAnsi="Times New Roman"/>
              </w:rPr>
            </w:pPr>
            <w:r>
              <w:rPr>
                <w:rFonts w:eastAsia="PT Astra Serif" w:cs="PT Astra Serif" w:ascii="Times New Roman" w:hAnsi="Times New Roman"/>
                <w:sz w:val="22"/>
                <w:szCs w:val="22"/>
              </w:rPr>
              <w:t>О, Д(1)</w:t>
            </w:r>
          </w:p>
        </w:tc>
        <w:tc>
          <w:tcPr>
            <w:tcW w:w="340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rPr>
            </w:pPr>
            <w:r>
              <w:rPr>
                <w:rFonts w:eastAsia="PT Astra Serif" w:cs="PT Astra Serif" w:ascii="Times New Roman" w:hAnsi="Times New Roman"/>
                <w:color w:themeColor="dark1" w:val="000000"/>
                <w:szCs w:val="22"/>
              </w:rPr>
              <w:t>Отсутствуют</w:t>
            </w:r>
          </w:p>
        </w:tc>
      </w:tr>
      <w:tr>
        <w:trPr>
          <w:trHeight w:val="353" w:hRule="atLeast"/>
        </w:trPr>
        <w:tc>
          <w:tcPr>
            <w:tcW w:w="561" w:type="dxa"/>
            <w:vMerge w:val="continue"/>
            <w:tcBorders>
              <w:top w:val="single" w:sz="4" w:space="0" w:color="000000"/>
              <w:left w:val="single" w:sz="4" w:space="0" w:color="000000"/>
              <w:bottom w:val="single" w:sz="4" w:space="0" w:color="000000"/>
              <w:right w:val="single" w:sz="4" w:space="0" w:color="000000"/>
            </w:tcBorders>
          </w:tcPr>
          <w:p>
            <w:pPr>
              <w:pStyle w:val="Normal"/>
              <w:widowControl/>
              <w:suppressAutoHyphens w:val="true"/>
              <w:bidi w:val="0"/>
              <w:spacing w:lineRule="auto" w:line="276" w:before="0" w:after="200"/>
              <w:jc w:val="left"/>
              <w:rPr/>
            </w:pPr>
            <w:r>
              <w:rPr/>
            </w:r>
          </w:p>
        </w:tc>
        <w:tc>
          <w:tcPr>
            <w:tcW w:w="2213" w:type="dxa"/>
            <w:vMerge w:val="continue"/>
            <w:tcBorders>
              <w:top w:val="single" w:sz="4" w:space="0" w:color="000000"/>
              <w:left w:val="single" w:sz="4" w:space="0" w:color="000000"/>
              <w:bottom w:val="single" w:sz="4" w:space="0" w:color="000000"/>
              <w:right w:val="single" w:sz="4" w:space="0" w:color="000000"/>
            </w:tcBorders>
          </w:tcPr>
          <w:p>
            <w:pPr>
              <w:pStyle w:val="Normal"/>
              <w:widowControl/>
              <w:suppressAutoHyphens w:val="true"/>
              <w:bidi w:val="0"/>
              <w:spacing w:lineRule="auto" w:line="276" w:before="0" w:after="200"/>
              <w:jc w:val="left"/>
              <w:rPr/>
            </w:pPr>
            <w:r>
              <w:rPr/>
            </w:r>
          </w:p>
        </w:tc>
        <w:tc>
          <w:tcPr>
            <w:tcW w:w="3181" w:type="dxa"/>
            <w:vMerge w:val="continue"/>
            <w:tcBorders>
              <w:top w:val="single" w:sz="4" w:space="0" w:color="000000"/>
              <w:left w:val="single" w:sz="4" w:space="0" w:color="000000"/>
              <w:bottom w:val="single" w:sz="4" w:space="0" w:color="000000"/>
              <w:right w:val="single" w:sz="4" w:space="0" w:color="000000"/>
            </w:tcBorders>
          </w:tcPr>
          <w:p>
            <w:pPr>
              <w:pStyle w:val="Normal"/>
              <w:widowControl/>
              <w:suppressAutoHyphens w:val="true"/>
              <w:bidi w:val="0"/>
              <w:spacing w:lineRule="auto" w:line="276" w:before="0" w:after="200"/>
              <w:jc w:val="left"/>
              <w:rPr/>
            </w:pPr>
            <w:r>
              <w:rPr/>
            </w:r>
          </w:p>
        </w:tc>
        <w:tc>
          <w:tcPr>
            <w:tcW w:w="2653" w:type="dxa"/>
            <w:tcBorders>
              <w:top w:val="single" w:sz="4" w:space="0" w:color="000000"/>
              <w:left w:val="single" w:sz="4" w:space="0" w:color="000000"/>
              <w:bottom w:val="single" w:sz="4" w:space="0" w:color="000000"/>
              <w:right w:val="single" w:sz="4" w:space="0" w:color="000000"/>
            </w:tcBorders>
          </w:tcPr>
          <w:p>
            <w:pPr>
              <w:pStyle w:val="ConsPlusNormal"/>
              <w:jc w:val="center"/>
              <w:rPr>
                <w:rFonts w:ascii="Times New Roman" w:hAnsi="Times New Roman"/>
              </w:rPr>
            </w:pPr>
            <w:r>
              <w:rPr>
                <w:rFonts w:eastAsia="PT Astra Serif" w:cs="PT Astra Serif" w:ascii="Times New Roman" w:hAnsi="Times New Roman"/>
                <w:sz w:val="22"/>
              </w:rPr>
              <w:t>Почта,</w:t>
            </w:r>
          </w:p>
          <w:p>
            <w:pPr>
              <w:pStyle w:val="ConsPlusNormal"/>
              <w:jc w:val="center"/>
              <w:rPr>
                <w:rFonts w:ascii="Times New Roman" w:hAnsi="Times New Roman"/>
              </w:rPr>
            </w:pPr>
            <w:r>
              <w:rPr>
                <w:rFonts w:eastAsia="PT Astra Serif" w:cs="PT Astra Serif" w:ascii="Times New Roman" w:hAnsi="Times New Roman"/>
                <w:sz w:val="22"/>
              </w:rPr>
              <w:t>электронная почта</w:t>
            </w:r>
          </w:p>
        </w:tc>
        <w:tc>
          <w:tcPr>
            <w:tcW w:w="2612" w:type="dxa"/>
            <w:tcBorders>
              <w:top w:val="single" w:sz="4" w:space="0" w:color="000000"/>
              <w:left w:val="single" w:sz="4" w:space="0" w:color="000000"/>
              <w:bottom w:val="single" w:sz="4" w:space="0" w:color="000000"/>
              <w:right w:val="single" w:sz="4" w:space="0" w:color="000000"/>
            </w:tcBorders>
          </w:tcPr>
          <w:p>
            <w:pPr>
              <w:pStyle w:val="15"/>
              <w:spacing w:lineRule="auto" w:line="240" w:before="0" w:after="0"/>
              <w:ind w:hanging="0"/>
              <w:jc w:val="center"/>
              <w:rPr>
                <w:rFonts w:ascii="Times New Roman" w:hAnsi="Times New Roman"/>
              </w:rPr>
            </w:pPr>
            <w:r>
              <w:rPr>
                <w:rFonts w:eastAsia="PT Astra Serif" w:cs="PT Astra Serif" w:ascii="Times New Roman" w:hAnsi="Times New Roman"/>
                <w:sz w:val="22"/>
                <w:szCs w:val="22"/>
              </w:rPr>
              <w:t>О, Д(1)</w:t>
            </w:r>
          </w:p>
          <w:p>
            <w:pPr>
              <w:pStyle w:val="15"/>
              <w:spacing w:lineRule="auto" w:line="240" w:before="0" w:after="0"/>
              <w:ind w:hanging="0"/>
              <w:jc w:val="center"/>
              <w:rPr>
                <w:rFonts w:ascii="Times New Roman" w:hAnsi="Times New Roman"/>
              </w:rPr>
            </w:pPr>
            <w:r>
              <w:rPr>
                <w:rFonts w:eastAsia="PT Astra Serif" w:cs="PT Astra Serif" w:ascii="Times New Roman" w:hAnsi="Times New Roman"/>
                <w:sz w:val="22"/>
                <w:szCs w:val="22"/>
              </w:rPr>
              <w:t>ОЭ, Д (1)</w:t>
            </w:r>
          </w:p>
        </w:tc>
        <w:tc>
          <w:tcPr>
            <w:tcW w:w="340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rPr>
            </w:pPr>
            <w:r>
              <w:rPr>
                <w:rFonts w:eastAsia="PT Astra Serif" w:cs="PT Astra Serif" w:ascii="Times New Roman" w:hAnsi="Times New Roman"/>
                <w:color w:themeColor="dark1" w:val="000000"/>
                <w:szCs w:val="22"/>
              </w:rPr>
              <w:t>Отсутствуют</w:t>
            </w:r>
          </w:p>
          <w:p>
            <w:pPr>
              <w:pStyle w:val="Normal"/>
              <w:spacing w:lineRule="auto" w:line="240" w:before="0" w:after="0"/>
              <w:jc w:val="center"/>
              <w:rPr>
                <w:rFonts w:ascii="Times New Roman" w:hAnsi="Times New Roman"/>
              </w:rPr>
            </w:pPr>
            <w:r>
              <w:rPr>
                <w:rFonts w:ascii="Times New Roman" w:hAnsi="Times New Roman"/>
              </w:rPr>
            </w:r>
          </w:p>
        </w:tc>
      </w:tr>
      <w:tr>
        <w:trPr>
          <w:trHeight w:val="353" w:hRule="atLeast"/>
        </w:trPr>
        <w:tc>
          <w:tcPr>
            <w:tcW w:w="561" w:type="dxa"/>
            <w:vMerge w:val="continue"/>
            <w:tcBorders>
              <w:top w:val="single" w:sz="4" w:space="0" w:color="000000"/>
              <w:left w:val="single" w:sz="4" w:space="0" w:color="000000"/>
              <w:bottom w:val="single" w:sz="4" w:space="0" w:color="000000"/>
              <w:right w:val="single" w:sz="4" w:space="0" w:color="000000"/>
            </w:tcBorders>
          </w:tcPr>
          <w:p>
            <w:pPr>
              <w:pStyle w:val="Normal"/>
              <w:widowControl/>
              <w:suppressAutoHyphens w:val="true"/>
              <w:bidi w:val="0"/>
              <w:spacing w:lineRule="auto" w:line="276" w:before="0" w:after="200"/>
              <w:jc w:val="left"/>
              <w:rPr/>
            </w:pPr>
            <w:r>
              <w:rPr/>
            </w:r>
          </w:p>
        </w:tc>
        <w:tc>
          <w:tcPr>
            <w:tcW w:w="2213" w:type="dxa"/>
            <w:vMerge w:val="continue"/>
            <w:tcBorders>
              <w:top w:val="single" w:sz="4" w:space="0" w:color="000000"/>
              <w:left w:val="single" w:sz="4" w:space="0" w:color="000000"/>
              <w:bottom w:val="single" w:sz="4" w:space="0" w:color="000000"/>
              <w:right w:val="single" w:sz="4" w:space="0" w:color="000000"/>
            </w:tcBorders>
          </w:tcPr>
          <w:p>
            <w:pPr>
              <w:pStyle w:val="Normal"/>
              <w:widowControl/>
              <w:suppressAutoHyphens w:val="true"/>
              <w:bidi w:val="0"/>
              <w:spacing w:lineRule="auto" w:line="276" w:before="0" w:after="200"/>
              <w:jc w:val="left"/>
              <w:rPr/>
            </w:pPr>
            <w:r>
              <w:rPr/>
            </w:r>
          </w:p>
        </w:tc>
        <w:tc>
          <w:tcPr>
            <w:tcW w:w="3181" w:type="dxa"/>
            <w:vMerge w:val="continue"/>
            <w:tcBorders>
              <w:top w:val="single" w:sz="4" w:space="0" w:color="000000"/>
              <w:left w:val="single" w:sz="4" w:space="0" w:color="000000"/>
              <w:bottom w:val="single" w:sz="4" w:space="0" w:color="000000"/>
              <w:right w:val="single" w:sz="4" w:space="0" w:color="000000"/>
            </w:tcBorders>
          </w:tcPr>
          <w:p>
            <w:pPr>
              <w:pStyle w:val="Normal"/>
              <w:widowControl/>
              <w:suppressAutoHyphens w:val="true"/>
              <w:bidi w:val="0"/>
              <w:spacing w:lineRule="auto" w:line="276" w:before="0" w:after="200"/>
              <w:jc w:val="left"/>
              <w:rPr/>
            </w:pPr>
            <w:r>
              <w:rPr/>
            </w:r>
          </w:p>
        </w:tc>
        <w:tc>
          <w:tcPr>
            <w:tcW w:w="2653" w:type="dxa"/>
            <w:tcBorders>
              <w:top w:val="single" w:sz="4" w:space="0" w:color="000000"/>
              <w:left w:val="single" w:sz="4" w:space="0" w:color="000000"/>
              <w:bottom w:val="single" w:sz="4" w:space="0" w:color="000000"/>
              <w:right w:val="single" w:sz="4" w:space="0" w:color="000000"/>
            </w:tcBorders>
          </w:tcPr>
          <w:p>
            <w:pPr>
              <w:pStyle w:val="ConsPlusNormal"/>
              <w:jc w:val="center"/>
              <w:rPr>
                <w:rFonts w:ascii="Times New Roman" w:hAnsi="Times New Roman"/>
                <w:lang w:val="ru-RU"/>
              </w:rPr>
            </w:pPr>
            <w:r>
              <w:rPr>
                <w:rFonts w:eastAsia="PT Astra Serif" w:cs="PT Astra Serif" w:ascii="Times New Roman" w:hAnsi="Times New Roman"/>
                <w:sz w:val="22"/>
                <w:lang w:val="ru-RU"/>
              </w:rPr>
              <w:t>ЕПГУ</w:t>
            </w:r>
          </w:p>
          <w:p>
            <w:pPr>
              <w:pStyle w:val="ConsPlusNormal"/>
              <w:jc w:val="center"/>
              <w:rPr>
                <w:rFonts w:ascii="Times New Roman" w:hAnsi="Times New Roman"/>
                <w:lang w:val="ru-RU"/>
              </w:rPr>
            </w:pPr>
            <w:r>
              <w:rPr>
                <w:rFonts w:eastAsia="PT Astra Serif" w:cs="PT Astra Serif" w:ascii="Times New Roman" w:hAnsi="Times New Roman"/>
                <w:sz w:val="22"/>
                <w:lang w:val="ru-RU"/>
              </w:rPr>
              <w:t xml:space="preserve"> </w:t>
            </w:r>
            <w:r>
              <w:rPr>
                <w:rFonts w:eastAsia="PT Astra Serif" w:cs="PT Astra Serif" w:ascii="Times New Roman" w:hAnsi="Times New Roman"/>
                <w:sz w:val="22"/>
                <w:lang w:val="ru-RU"/>
              </w:rPr>
              <w:t>(с момента реализации</w:t>
            </w:r>
          </w:p>
          <w:p>
            <w:pPr>
              <w:pStyle w:val="ConsPlusNormal"/>
              <w:jc w:val="center"/>
              <w:rPr>
                <w:rFonts w:ascii="Times New Roman" w:hAnsi="Times New Roman"/>
                <w:lang w:val="ru-RU"/>
              </w:rPr>
            </w:pPr>
            <w:r>
              <w:rPr>
                <w:rFonts w:eastAsia="PT Astra Serif" w:cs="PT Astra Serif" w:ascii="Times New Roman" w:hAnsi="Times New Roman"/>
                <w:sz w:val="22"/>
                <w:lang w:val="ru-RU"/>
              </w:rPr>
              <w:t>на портале)</w:t>
            </w:r>
          </w:p>
        </w:tc>
        <w:tc>
          <w:tcPr>
            <w:tcW w:w="2612" w:type="dxa"/>
            <w:tcBorders>
              <w:top w:val="single" w:sz="4" w:space="0" w:color="000000"/>
              <w:left w:val="single" w:sz="4" w:space="0" w:color="000000"/>
              <w:bottom w:val="single" w:sz="4" w:space="0" w:color="000000"/>
              <w:right w:val="single" w:sz="4" w:space="0" w:color="000000"/>
            </w:tcBorders>
          </w:tcPr>
          <w:p>
            <w:pPr>
              <w:pStyle w:val="15"/>
              <w:spacing w:lineRule="auto" w:line="240" w:before="0" w:after="0"/>
              <w:ind w:hanging="0"/>
              <w:jc w:val="center"/>
              <w:rPr>
                <w:rFonts w:ascii="Times New Roman" w:hAnsi="Times New Roman"/>
              </w:rPr>
            </w:pPr>
            <w:r>
              <w:rPr>
                <w:rFonts w:eastAsia="PT Astra Serif" w:cs="PT Astra Serif" w:ascii="Times New Roman" w:hAnsi="Times New Roman"/>
                <w:sz w:val="22"/>
                <w:szCs w:val="22"/>
              </w:rPr>
              <w:t>ОЭ либо С(э)</w:t>
            </w:r>
          </w:p>
        </w:tc>
        <w:tc>
          <w:tcPr>
            <w:tcW w:w="340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rPr>
            </w:pPr>
            <w:r>
              <w:rPr>
                <w:rFonts w:eastAsia="PT Astra Serif" w:cs="PT Astra Serif" w:ascii="Times New Roman" w:hAnsi="Times New Roman"/>
                <w:color w:themeColor="dark1" w:val="000000"/>
                <w:szCs w:val="22"/>
              </w:rPr>
              <w:t>Документ, должен быть подписан простой электронной подписью физического лица (представителя)</w:t>
            </w:r>
          </w:p>
        </w:tc>
      </w:tr>
      <w:tr>
        <w:trPr>
          <w:trHeight w:val="353" w:hRule="atLeast"/>
        </w:trPr>
        <w:tc>
          <w:tcPr>
            <w:tcW w:w="561"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rFonts w:ascii="PT Astra Serif" w:hAnsi="PT Astra Serif" w:cs="PT Astra Serif"/>
                <w:sz w:val="22"/>
              </w:rPr>
            </w:pPr>
            <w:r>
              <w:rPr>
                <w:rFonts w:eastAsia="PT Astra Serif" w:cs="PT Astra Serif" w:ascii="PT Astra Serif" w:hAnsi="PT Astra Serif"/>
                <w:sz w:val="22"/>
              </w:rPr>
              <w:t>2.</w:t>
            </w:r>
          </w:p>
        </w:tc>
        <w:tc>
          <w:tcPr>
            <w:tcW w:w="2213"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rFonts w:ascii="Times New Roman" w:hAnsi="Times New Roman"/>
              </w:rPr>
            </w:pPr>
            <w:r>
              <w:rPr>
                <w:rFonts w:eastAsia="PT Astra Serif" w:cs="PT Astra Serif" w:ascii="Times New Roman" w:hAnsi="Times New Roman"/>
                <w:sz w:val="22"/>
              </w:rPr>
              <w:t>А,В</w:t>
            </w:r>
          </w:p>
          <w:p>
            <w:pPr>
              <w:pStyle w:val="ConsPlusNormal"/>
              <w:rPr>
                <w:rFonts w:ascii="Times New Roman" w:hAnsi="Times New Roman" w:cs="PT Astra Serif"/>
                <w:sz w:val="22"/>
              </w:rPr>
            </w:pPr>
            <w:r>
              <w:rPr>
                <w:rFonts w:cs="PT Astra Serif" w:ascii="Times New Roman" w:hAnsi="Times New Roman"/>
                <w:sz w:val="22"/>
              </w:rPr>
            </w:r>
          </w:p>
        </w:tc>
        <w:tc>
          <w:tcPr>
            <w:tcW w:w="3181"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rFonts w:ascii="Times New Roman" w:hAnsi="Times New Roman"/>
              </w:rPr>
            </w:pPr>
            <w:r>
              <w:rPr>
                <w:rFonts w:eastAsia="PT Astra Serif" w:cs="PT Astra Serif" w:ascii="Times New Roman" w:hAnsi="Times New Roman"/>
                <w:sz w:val="22"/>
              </w:rPr>
              <w:t>Документ, удостоверяющий личность заявителя</w:t>
            </w:r>
          </w:p>
        </w:tc>
        <w:tc>
          <w:tcPr>
            <w:tcW w:w="2653" w:type="dxa"/>
            <w:tcBorders>
              <w:top w:val="single" w:sz="4" w:space="0" w:color="000000"/>
              <w:left w:val="single" w:sz="4" w:space="0" w:color="000000"/>
              <w:bottom w:val="single" w:sz="4" w:space="0" w:color="000000"/>
              <w:right w:val="single" w:sz="4" w:space="0" w:color="000000"/>
            </w:tcBorders>
          </w:tcPr>
          <w:p>
            <w:pPr>
              <w:pStyle w:val="ConsPlusNormal"/>
              <w:jc w:val="center"/>
              <w:rPr>
                <w:rFonts w:ascii="Times New Roman" w:hAnsi="Times New Roman"/>
              </w:rPr>
            </w:pPr>
            <w:r>
              <w:rPr>
                <w:rFonts w:eastAsia="PT Astra Serif" w:cs="PT Astra Serif" w:ascii="Times New Roman" w:hAnsi="Times New Roman"/>
                <w:sz w:val="22"/>
              </w:rPr>
              <w:t xml:space="preserve">Уполномоченный орган </w:t>
            </w:r>
            <w:r>
              <w:rPr>
                <w:rFonts w:eastAsia="PT Astra Serif" w:cs="PT Astra Serif" w:ascii="Times New Roman" w:hAnsi="Times New Roman"/>
                <w:sz w:val="22"/>
                <w:vertAlign w:val="superscript"/>
              </w:rPr>
              <w:t>1</w:t>
            </w:r>
          </w:p>
        </w:tc>
        <w:tc>
          <w:tcPr>
            <w:tcW w:w="2612" w:type="dxa"/>
            <w:tcBorders>
              <w:top w:val="single" w:sz="4" w:space="0" w:color="000000"/>
              <w:left w:val="single" w:sz="4" w:space="0" w:color="000000"/>
              <w:bottom w:val="single" w:sz="4" w:space="0" w:color="000000"/>
              <w:right w:val="single" w:sz="4" w:space="0" w:color="000000"/>
            </w:tcBorders>
          </w:tcPr>
          <w:p>
            <w:pPr>
              <w:pStyle w:val="15"/>
              <w:spacing w:lineRule="auto" w:line="240" w:before="0" w:after="0"/>
              <w:ind w:hanging="0"/>
              <w:jc w:val="center"/>
              <w:rPr>
                <w:rFonts w:ascii="Times New Roman" w:hAnsi="Times New Roman"/>
              </w:rPr>
            </w:pPr>
            <w:r>
              <w:rPr>
                <w:rFonts w:eastAsia="PT Astra Serif" w:cs="PT Astra Serif" w:ascii="Times New Roman" w:hAnsi="Times New Roman"/>
                <w:sz w:val="22"/>
                <w:szCs w:val="22"/>
              </w:rPr>
              <w:t>О, Д(1)</w:t>
            </w:r>
          </w:p>
        </w:tc>
        <w:tc>
          <w:tcPr>
            <w:tcW w:w="340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rPr>
            </w:pPr>
            <w:r>
              <w:rPr>
                <w:rFonts w:eastAsia="PT Astra Serif" w:cs="PT Astra Serif" w:ascii="Times New Roman" w:hAnsi="Times New Roman"/>
                <w:color w:themeColor="dark1" w:val="000000"/>
                <w:szCs w:val="22"/>
              </w:rPr>
              <w:t>Отсутствуют</w:t>
            </w:r>
          </w:p>
        </w:tc>
      </w:tr>
      <w:tr>
        <w:trPr>
          <w:trHeight w:val="353" w:hRule="atLeast"/>
        </w:trPr>
        <w:tc>
          <w:tcPr>
            <w:tcW w:w="561" w:type="dxa"/>
            <w:vMerge w:val="continue"/>
            <w:tcBorders>
              <w:top w:val="single" w:sz="4" w:space="0" w:color="000000"/>
              <w:left w:val="single" w:sz="4" w:space="0" w:color="000000"/>
              <w:bottom w:val="single" w:sz="4" w:space="0" w:color="000000"/>
              <w:right w:val="single" w:sz="4" w:space="0" w:color="000000"/>
            </w:tcBorders>
          </w:tcPr>
          <w:p>
            <w:pPr>
              <w:pStyle w:val="Normal"/>
              <w:widowControl/>
              <w:suppressAutoHyphens w:val="true"/>
              <w:bidi w:val="0"/>
              <w:spacing w:lineRule="auto" w:line="276" w:before="0" w:after="200"/>
              <w:jc w:val="left"/>
              <w:rPr/>
            </w:pPr>
            <w:r>
              <w:rPr/>
            </w:r>
          </w:p>
        </w:tc>
        <w:tc>
          <w:tcPr>
            <w:tcW w:w="2213" w:type="dxa"/>
            <w:vMerge w:val="continue"/>
            <w:tcBorders>
              <w:top w:val="single" w:sz="4" w:space="0" w:color="000000"/>
              <w:left w:val="single" w:sz="4" w:space="0" w:color="000000"/>
              <w:bottom w:val="single" w:sz="4" w:space="0" w:color="000000"/>
              <w:right w:val="single" w:sz="4" w:space="0" w:color="000000"/>
            </w:tcBorders>
          </w:tcPr>
          <w:p>
            <w:pPr>
              <w:pStyle w:val="Normal"/>
              <w:widowControl/>
              <w:suppressAutoHyphens w:val="true"/>
              <w:bidi w:val="0"/>
              <w:spacing w:lineRule="auto" w:line="276" w:before="0" w:after="200"/>
              <w:jc w:val="left"/>
              <w:rPr/>
            </w:pPr>
            <w:r>
              <w:rPr/>
            </w:r>
          </w:p>
        </w:tc>
        <w:tc>
          <w:tcPr>
            <w:tcW w:w="3181" w:type="dxa"/>
            <w:vMerge w:val="continue"/>
            <w:tcBorders>
              <w:top w:val="single" w:sz="4" w:space="0" w:color="000000"/>
              <w:left w:val="single" w:sz="4" w:space="0" w:color="000000"/>
              <w:bottom w:val="single" w:sz="4" w:space="0" w:color="000000"/>
              <w:right w:val="single" w:sz="4" w:space="0" w:color="000000"/>
            </w:tcBorders>
          </w:tcPr>
          <w:p>
            <w:pPr>
              <w:pStyle w:val="Normal"/>
              <w:widowControl/>
              <w:suppressAutoHyphens w:val="true"/>
              <w:bidi w:val="0"/>
              <w:spacing w:lineRule="auto" w:line="276" w:before="0" w:after="200"/>
              <w:jc w:val="left"/>
              <w:rPr/>
            </w:pPr>
            <w:r>
              <w:rPr/>
            </w:r>
          </w:p>
        </w:tc>
        <w:tc>
          <w:tcPr>
            <w:tcW w:w="2653" w:type="dxa"/>
            <w:tcBorders>
              <w:top w:val="single" w:sz="4" w:space="0" w:color="000000"/>
              <w:left w:val="single" w:sz="4" w:space="0" w:color="000000"/>
              <w:bottom w:val="single" w:sz="4" w:space="0" w:color="000000"/>
              <w:right w:val="single" w:sz="4" w:space="0" w:color="000000"/>
            </w:tcBorders>
          </w:tcPr>
          <w:p>
            <w:pPr>
              <w:pStyle w:val="ConsPlusNormal"/>
              <w:jc w:val="center"/>
              <w:rPr>
                <w:rFonts w:ascii="Times New Roman" w:hAnsi="Times New Roman"/>
              </w:rPr>
            </w:pPr>
            <w:r>
              <w:rPr>
                <w:rFonts w:eastAsia="PT Astra Serif" w:cs="PT Astra Serif" w:ascii="Times New Roman" w:hAnsi="Times New Roman"/>
                <w:sz w:val="22"/>
              </w:rPr>
              <w:t>Почта,</w:t>
            </w:r>
          </w:p>
          <w:p>
            <w:pPr>
              <w:pStyle w:val="ConsPlusNormal"/>
              <w:jc w:val="center"/>
              <w:rPr>
                <w:rFonts w:ascii="Times New Roman" w:hAnsi="Times New Roman"/>
              </w:rPr>
            </w:pPr>
            <w:r>
              <w:rPr>
                <w:rFonts w:eastAsia="PT Astra Serif" w:cs="PT Astra Serif" w:ascii="Times New Roman" w:hAnsi="Times New Roman"/>
                <w:sz w:val="22"/>
              </w:rPr>
              <w:t>электронная почта</w:t>
            </w:r>
          </w:p>
        </w:tc>
        <w:tc>
          <w:tcPr>
            <w:tcW w:w="2612" w:type="dxa"/>
            <w:tcBorders>
              <w:top w:val="single" w:sz="4" w:space="0" w:color="000000"/>
              <w:left w:val="single" w:sz="4" w:space="0" w:color="000000"/>
              <w:bottom w:val="single" w:sz="4" w:space="0" w:color="000000"/>
              <w:right w:val="single" w:sz="4" w:space="0" w:color="000000"/>
            </w:tcBorders>
          </w:tcPr>
          <w:p>
            <w:pPr>
              <w:pStyle w:val="15"/>
              <w:spacing w:lineRule="auto" w:line="240" w:before="0" w:after="0"/>
              <w:ind w:hanging="0"/>
              <w:jc w:val="center"/>
              <w:rPr>
                <w:rFonts w:ascii="Times New Roman" w:hAnsi="Times New Roman"/>
              </w:rPr>
            </w:pPr>
            <w:r>
              <w:rPr>
                <w:rFonts w:eastAsia="PT Astra Serif" w:cs="PT Astra Serif" w:ascii="Times New Roman" w:hAnsi="Times New Roman"/>
                <w:sz w:val="22"/>
                <w:szCs w:val="22"/>
              </w:rPr>
              <w:t>-</w:t>
            </w:r>
          </w:p>
        </w:tc>
        <w:tc>
          <w:tcPr>
            <w:tcW w:w="340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rPr>
            </w:pPr>
            <w:r>
              <w:rPr>
                <w:rFonts w:eastAsia="PT Astra Serif" w:cs="PT Astra Serif" w:ascii="Times New Roman" w:hAnsi="Times New Roman"/>
                <w:color w:themeColor="dark1" w:val="000000"/>
                <w:szCs w:val="22"/>
              </w:rPr>
              <w:t>Отсутствуют</w:t>
            </w:r>
          </w:p>
        </w:tc>
      </w:tr>
      <w:tr>
        <w:trPr>
          <w:trHeight w:val="353" w:hRule="atLeast"/>
        </w:trPr>
        <w:tc>
          <w:tcPr>
            <w:tcW w:w="561" w:type="dxa"/>
            <w:vMerge w:val="continue"/>
            <w:tcBorders>
              <w:top w:val="single" w:sz="4" w:space="0" w:color="000000"/>
              <w:left w:val="single" w:sz="4" w:space="0" w:color="000000"/>
              <w:bottom w:val="single" w:sz="4" w:space="0" w:color="000000"/>
              <w:right w:val="single" w:sz="4" w:space="0" w:color="000000"/>
            </w:tcBorders>
          </w:tcPr>
          <w:p>
            <w:pPr>
              <w:pStyle w:val="Normal"/>
              <w:widowControl/>
              <w:suppressAutoHyphens w:val="true"/>
              <w:bidi w:val="0"/>
              <w:spacing w:lineRule="auto" w:line="276" w:before="0" w:after="200"/>
              <w:jc w:val="left"/>
              <w:rPr/>
            </w:pPr>
            <w:r>
              <w:rPr/>
            </w:r>
          </w:p>
        </w:tc>
        <w:tc>
          <w:tcPr>
            <w:tcW w:w="2213" w:type="dxa"/>
            <w:vMerge w:val="continue"/>
            <w:tcBorders>
              <w:top w:val="single" w:sz="4" w:space="0" w:color="000000"/>
              <w:left w:val="single" w:sz="4" w:space="0" w:color="000000"/>
              <w:bottom w:val="single" w:sz="4" w:space="0" w:color="000000"/>
              <w:right w:val="single" w:sz="4" w:space="0" w:color="000000"/>
            </w:tcBorders>
          </w:tcPr>
          <w:p>
            <w:pPr>
              <w:pStyle w:val="Normal"/>
              <w:widowControl/>
              <w:suppressAutoHyphens w:val="true"/>
              <w:bidi w:val="0"/>
              <w:spacing w:lineRule="auto" w:line="276" w:before="0" w:after="200"/>
              <w:jc w:val="left"/>
              <w:rPr/>
            </w:pPr>
            <w:r>
              <w:rPr/>
            </w:r>
          </w:p>
        </w:tc>
        <w:tc>
          <w:tcPr>
            <w:tcW w:w="3181" w:type="dxa"/>
            <w:vMerge w:val="continue"/>
            <w:tcBorders>
              <w:top w:val="single" w:sz="4" w:space="0" w:color="000000"/>
              <w:left w:val="single" w:sz="4" w:space="0" w:color="000000"/>
              <w:bottom w:val="single" w:sz="4" w:space="0" w:color="000000"/>
              <w:right w:val="single" w:sz="4" w:space="0" w:color="000000"/>
            </w:tcBorders>
          </w:tcPr>
          <w:p>
            <w:pPr>
              <w:pStyle w:val="Normal"/>
              <w:widowControl/>
              <w:suppressAutoHyphens w:val="true"/>
              <w:bidi w:val="0"/>
              <w:spacing w:lineRule="auto" w:line="276" w:before="0" w:after="200"/>
              <w:jc w:val="left"/>
              <w:rPr/>
            </w:pPr>
            <w:r>
              <w:rPr/>
            </w:r>
          </w:p>
        </w:tc>
        <w:tc>
          <w:tcPr>
            <w:tcW w:w="2653" w:type="dxa"/>
            <w:tcBorders>
              <w:top w:val="single" w:sz="4" w:space="0" w:color="000000"/>
              <w:left w:val="single" w:sz="4" w:space="0" w:color="000000"/>
              <w:bottom w:val="single" w:sz="4" w:space="0" w:color="000000"/>
              <w:right w:val="single" w:sz="4" w:space="0" w:color="000000"/>
            </w:tcBorders>
          </w:tcPr>
          <w:p>
            <w:pPr>
              <w:pStyle w:val="ConsPlusNormal"/>
              <w:jc w:val="center"/>
              <w:rPr>
                <w:rFonts w:ascii="Times New Roman" w:hAnsi="Times New Roman"/>
                <w:lang w:val="ru-RU"/>
              </w:rPr>
            </w:pPr>
            <w:r>
              <w:rPr>
                <w:rFonts w:eastAsia="PT Astra Serif" w:cs="PT Astra Serif" w:ascii="Times New Roman" w:hAnsi="Times New Roman"/>
                <w:sz w:val="22"/>
                <w:lang w:val="ru-RU"/>
              </w:rPr>
              <w:t>ЕПГУ (с момента реализации</w:t>
            </w:r>
          </w:p>
          <w:p>
            <w:pPr>
              <w:pStyle w:val="ConsPlusNormal"/>
              <w:jc w:val="center"/>
              <w:rPr>
                <w:rFonts w:ascii="Times New Roman" w:hAnsi="Times New Roman"/>
                <w:lang w:val="ru-RU"/>
              </w:rPr>
            </w:pPr>
            <w:r>
              <w:rPr>
                <w:rFonts w:eastAsia="PT Astra Serif" w:cs="PT Astra Serif" w:ascii="Times New Roman" w:hAnsi="Times New Roman"/>
                <w:sz w:val="22"/>
                <w:lang w:val="ru-RU"/>
              </w:rPr>
              <w:t>на портале)</w:t>
            </w:r>
          </w:p>
        </w:tc>
        <w:tc>
          <w:tcPr>
            <w:tcW w:w="2612" w:type="dxa"/>
            <w:tcBorders>
              <w:top w:val="single" w:sz="4" w:space="0" w:color="000000"/>
              <w:left w:val="single" w:sz="4" w:space="0" w:color="000000"/>
              <w:bottom w:val="single" w:sz="4" w:space="0" w:color="000000"/>
              <w:right w:val="single" w:sz="4" w:space="0" w:color="000000"/>
            </w:tcBorders>
          </w:tcPr>
          <w:p>
            <w:pPr>
              <w:pStyle w:val="15"/>
              <w:spacing w:lineRule="auto" w:line="240" w:before="0" w:after="0"/>
              <w:ind w:hanging="0"/>
              <w:jc w:val="center"/>
              <w:rPr>
                <w:rFonts w:ascii="Times New Roman" w:hAnsi="Times New Roman"/>
              </w:rPr>
            </w:pPr>
            <w:r>
              <w:rPr>
                <w:rFonts w:eastAsia="PT Astra Serif" w:cs="PT Astra Serif" w:ascii="Times New Roman" w:hAnsi="Times New Roman"/>
                <w:sz w:val="22"/>
                <w:szCs w:val="22"/>
              </w:rPr>
              <w:t>-</w:t>
            </w:r>
          </w:p>
        </w:tc>
        <w:tc>
          <w:tcPr>
            <w:tcW w:w="340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rPr>
            </w:pPr>
            <w:r>
              <w:rPr>
                <w:rFonts w:eastAsia="PT Astra Serif" w:cs="PT Astra Serif" w:ascii="Times New Roman" w:hAnsi="Times New Roman"/>
                <w:color w:themeColor="dark1" w:val="000000"/>
                <w:szCs w:val="22"/>
              </w:rPr>
              <w:t>Отсутствуют</w:t>
            </w:r>
          </w:p>
        </w:tc>
      </w:tr>
      <w:tr>
        <w:trPr>
          <w:trHeight w:val="353" w:hRule="atLeast"/>
        </w:trPr>
        <w:tc>
          <w:tcPr>
            <w:tcW w:w="561"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rFonts w:ascii="PT Astra Serif" w:hAnsi="PT Astra Serif" w:cs="PT Astra Serif"/>
                <w:sz w:val="22"/>
              </w:rPr>
            </w:pPr>
            <w:r>
              <w:rPr>
                <w:rFonts w:eastAsia="PT Astra Serif" w:cs="PT Astra Serif" w:ascii="PT Astra Serif" w:hAnsi="PT Astra Serif"/>
                <w:sz w:val="22"/>
              </w:rPr>
              <w:t>3.</w:t>
            </w:r>
          </w:p>
        </w:tc>
        <w:tc>
          <w:tcPr>
            <w:tcW w:w="2213"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rFonts w:ascii="Times New Roman" w:hAnsi="Times New Roman"/>
              </w:rPr>
            </w:pPr>
            <w:r>
              <w:rPr>
                <w:rFonts w:eastAsia="PT Astra Serif" w:cs="PT Astra Serif" w:ascii="Times New Roman" w:hAnsi="Times New Roman"/>
                <w:sz w:val="22"/>
              </w:rPr>
              <w:t>Б,Г</w:t>
            </w:r>
          </w:p>
        </w:tc>
        <w:tc>
          <w:tcPr>
            <w:tcW w:w="3181"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rFonts w:ascii="Times New Roman" w:hAnsi="Times New Roman"/>
              </w:rPr>
            </w:pPr>
            <w:r>
              <w:rPr>
                <w:rFonts w:eastAsia="PT Astra Serif" w:cs="PT Astra Serif" w:ascii="Times New Roman" w:hAnsi="Times New Roman"/>
                <w:sz w:val="22"/>
              </w:rPr>
              <w:t>Документ, удостоверяющий личность представителя</w:t>
            </w:r>
          </w:p>
          <w:p>
            <w:pPr>
              <w:pStyle w:val="ConsPlusNormal"/>
              <w:jc w:val="center"/>
              <w:rPr>
                <w:rFonts w:ascii="Times New Roman" w:hAnsi="Times New Roman" w:cs="PT Astra Serif"/>
                <w:sz w:val="22"/>
              </w:rPr>
            </w:pPr>
            <w:r>
              <w:rPr>
                <w:rFonts w:cs="PT Astra Serif" w:ascii="Times New Roman" w:hAnsi="Times New Roman"/>
                <w:sz w:val="22"/>
              </w:rPr>
            </w:r>
          </w:p>
        </w:tc>
        <w:tc>
          <w:tcPr>
            <w:tcW w:w="2653" w:type="dxa"/>
            <w:tcBorders>
              <w:top w:val="single" w:sz="4" w:space="0" w:color="000000"/>
              <w:left w:val="single" w:sz="4" w:space="0" w:color="000000"/>
              <w:bottom w:val="single" w:sz="4" w:space="0" w:color="000000"/>
              <w:right w:val="single" w:sz="4" w:space="0" w:color="000000"/>
            </w:tcBorders>
          </w:tcPr>
          <w:p>
            <w:pPr>
              <w:pStyle w:val="ConsPlusNormal"/>
              <w:jc w:val="center"/>
              <w:rPr>
                <w:rFonts w:ascii="Times New Roman" w:hAnsi="Times New Roman"/>
              </w:rPr>
            </w:pPr>
            <w:r>
              <w:rPr>
                <w:rFonts w:eastAsia="PT Astra Serif" w:cs="PT Astra Serif" w:ascii="Times New Roman" w:hAnsi="Times New Roman"/>
                <w:sz w:val="22"/>
              </w:rPr>
              <w:t xml:space="preserve">Уполномоченный орган </w:t>
            </w:r>
            <w:r>
              <w:rPr>
                <w:rFonts w:eastAsia="PT Astra Serif" w:cs="PT Astra Serif" w:ascii="Times New Roman" w:hAnsi="Times New Roman"/>
                <w:sz w:val="22"/>
                <w:vertAlign w:val="superscript"/>
              </w:rPr>
              <w:t>2</w:t>
            </w:r>
          </w:p>
        </w:tc>
        <w:tc>
          <w:tcPr>
            <w:tcW w:w="2612" w:type="dxa"/>
            <w:tcBorders>
              <w:top w:val="single" w:sz="4" w:space="0" w:color="000000"/>
              <w:left w:val="single" w:sz="4" w:space="0" w:color="000000"/>
              <w:bottom w:val="single" w:sz="4" w:space="0" w:color="000000"/>
              <w:right w:val="single" w:sz="4" w:space="0" w:color="000000"/>
            </w:tcBorders>
          </w:tcPr>
          <w:p>
            <w:pPr>
              <w:pStyle w:val="15"/>
              <w:spacing w:lineRule="auto" w:line="240" w:before="0" w:after="0"/>
              <w:ind w:hanging="0"/>
              <w:jc w:val="center"/>
              <w:rPr>
                <w:rFonts w:ascii="Times New Roman" w:hAnsi="Times New Roman"/>
              </w:rPr>
            </w:pPr>
            <w:r>
              <w:rPr>
                <w:rFonts w:eastAsia="PT Astra Serif" w:cs="PT Astra Serif" w:ascii="Times New Roman" w:hAnsi="Times New Roman"/>
                <w:sz w:val="22"/>
                <w:szCs w:val="22"/>
              </w:rPr>
              <w:t>О, Д(1)</w:t>
            </w:r>
          </w:p>
        </w:tc>
        <w:tc>
          <w:tcPr>
            <w:tcW w:w="340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rPr>
            </w:pPr>
            <w:r>
              <w:rPr>
                <w:rFonts w:eastAsia="PT Astra Serif" w:cs="PT Astra Serif" w:ascii="Times New Roman" w:hAnsi="Times New Roman"/>
                <w:color w:themeColor="dark1" w:val="000000"/>
                <w:szCs w:val="22"/>
              </w:rPr>
              <w:t>Отсутствуют</w:t>
            </w:r>
          </w:p>
        </w:tc>
      </w:tr>
      <w:tr>
        <w:trPr>
          <w:trHeight w:val="353" w:hRule="atLeast"/>
        </w:trPr>
        <w:tc>
          <w:tcPr>
            <w:tcW w:w="561" w:type="dxa"/>
            <w:vMerge w:val="continue"/>
            <w:tcBorders>
              <w:top w:val="single" w:sz="4" w:space="0" w:color="000000"/>
              <w:left w:val="single" w:sz="4" w:space="0" w:color="000000"/>
              <w:bottom w:val="single" w:sz="4" w:space="0" w:color="000000"/>
              <w:right w:val="single" w:sz="4" w:space="0" w:color="000000"/>
            </w:tcBorders>
          </w:tcPr>
          <w:p>
            <w:pPr>
              <w:pStyle w:val="Normal"/>
              <w:widowControl/>
              <w:suppressAutoHyphens w:val="true"/>
              <w:bidi w:val="0"/>
              <w:spacing w:lineRule="auto" w:line="276" w:before="0" w:after="200"/>
              <w:jc w:val="left"/>
              <w:rPr/>
            </w:pPr>
            <w:r>
              <w:rPr/>
            </w:r>
          </w:p>
        </w:tc>
        <w:tc>
          <w:tcPr>
            <w:tcW w:w="2213" w:type="dxa"/>
            <w:vMerge w:val="continue"/>
            <w:tcBorders>
              <w:top w:val="single" w:sz="4" w:space="0" w:color="000000"/>
              <w:left w:val="single" w:sz="4" w:space="0" w:color="000000"/>
              <w:bottom w:val="single" w:sz="4" w:space="0" w:color="000000"/>
              <w:right w:val="single" w:sz="4" w:space="0" w:color="000000"/>
            </w:tcBorders>
          </w:tcPr>
          <w:p>
            <w:pPr>
              <w:pStyle w:val="Normal"/>
              <w:widowControl/>
              <w:suppressAutoHyphens w:val="true"/>
              <w:bidi w:val="0"/>
              <w:spacing w:lineRule="auto" w:line="276" w:before="0" w:after="200"/>
              <w:jc w:val="left"/>
              <w:rPr/>
            </w:pPr>
            <w:r>
              <w:rPr/>
            </w:r>
          </w:p>
        </w:tc>
        <w:tc>
          <w:tcPr>
            <w:tcW w:w="3181" w:type="dxa"/>
            <w:vMerge w:val="continue"/>
            <w:tcBorders>
              <w:top w:val="single" w:sz="4" w:space="0" w:color="000000"/>
              <w:left w:val="single" w:sz="4" w:space="0" w:color="000000"/>
              <w:bottom w:val="single" w:sz="4" w:space="0" w:color="000000"/>
              <w:right w:val="single" w:sz="4" w:space="0" w:color="000000"/>
            </w:tcBorders>
          </w:tcPr>
          <w:p>
            <w:pPr>
              <w:pStyle w:val="Normal"/>
              <w:widowControl/>
              <w:suppressAutoHyphens w:val="true"/>
              <w:bidi w:val="0"/>
              <w:spacing w:lineRule="auto" w:line="276" w:before="0" w:after="200"/>
              <w:jc w:val="left"/>
              <w:rPr/>
            </w:pPr>
            <w:r>
              <w:rPr/>
            </w:r>
          </w:p>
        </w:tc>
        <w:tc>
          <w:tcPr>
            <w:tcW w:w="2653" w:type="dxa"/>
            <w:tcBorders>
              <w:top w:val="single" w:sz="4" w:space="0" w:color="000000"/>
              <w:left w:val="single" w:sz="4" w:space="0" w:color="000000"/>
              <w:bottom w:val="single" w:sz="4" w:space="0" w:color="000000"/>
              <w:right w:val="single" w:sz="4" w:space="0" w:color="000000"/>
            </w:tcBorders>
          </w:tcPr>
          <w:p>
            <w:pPr>
              <w:pStyle w:val="ConsPlusNormal"/>
              <w:jc w:val="center"/>
              <w:rPr>
                <w:rFonts w:ascii="Times New Roman" w:hAnsi="Times New Roman"/>
              </w:rPr>
            </w:pPr>
            <w:r>
              <w:rPr>
                <w:rFonts w:eastAsia="PT Astra Serif" w:cs="PT Astra Serif" w:ascii="Times New Roman" w:hAnsi="Times New Roman"/>
                <w:sz w:val="22"/>
              </w:rPr>
              <w:t>Почта,</w:t>
            </w:r>
          </w:p>
          <w:p>
            <w:pPr>
              <w:pStyle w:val="ConsPlusNormal"/>
              <w:jc w:val="center"/>
              <w:rPr>
                <w:rFonts w:ascii="Times New Roman" w:hAnsi="Times New Roman"/>
              </w:rPr>
            </w:pPr>
            <w:r>
              <w:rPr>
                <w:rFonts w:eastAsia="PT Astra Serif" w:cs="PT Astra Serif" w:ascii="Times New Roman" w:hAnsi="Times New Roman"/>
                <w:sz w:val="22"/>
              </w:rPr>
              <w:t>электронная почта</w:t>
            </w:r>
          </w:p>
        </w:tc>
        <w:tc>
          <w:tcPr>
            <w:tcW w:w="2612" w:type="dxa"/>
            <w:tcBorders>
              <w:top w:val="single" w:sz="4" w:space="0" w:color="000000"/>
              <w:left w:val="single" w:sz="4" w:space="0" w:color="000000"/>
              <w:bottom w:val="single" w:sz="4" w:space="0" w:color="000000"/>
              <w:right w:val="single" w:sz="4" w:space="0" w:color="000000"/>
            </w:tcBorders>
          </w:tcPr>
          <w:p>
            <w:pPr>
              <w:pStyle w:val="15"/>
              <w:spacing w:lineRule="auto" w:line="240" w:before="0" w:after="0"/>
              <w:ind w:hanging="0"/>
              <w:jc w:val="center"/>
              <w:rPr>
                <w:rFonts w:ascii="Times New Roman" w:hAnsi="Times New Roman"/>
              </w:rPr>
            </w:pPr>
            <w:r>
              <w:rPr>
                <w:rFonts w:eastAsia="PT Astra Serif" w:cs="PT Astra Serif" w:ascii="Times New Roman" w:hAnsi="Times New Roman"/>
                <w:sz w:val="22"/>
                <w:szCs w:val="22"/>
              </w:rPr>
              <w:t>К(нз), Д(1)</w:t>
            </w:r>
          </w:p>
        </w:tc>
        <w:tc>
          <w:tcPr>
            <w:tcW w:w="340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rPr>
            </w:pPr>
            <w:r>
              <w:rPr>
                <w:rFonts w:eastAsia="PT Astra Serif" w:cs="PT Astra Serif" w:ascii="Times New Roman" w:hAnsi="Times New Roman"/>
                <w:color w:themeColor="dark1" w:val="000000"/>
                <w:szCs w:val="22"/>
              </w:rPr>
              <w:t>Отсутствуют</w:t>
            </w:r>
          </w:p>
        </w:tc>
      </w:tr>
      <w:tr>
        <w:trPr>
          <w:trHeight w:val="353" w:hRule="atLeast"/>
        </w:trPr>
        <w:tc>
          <w:tcPr>
            <w:tcW w:w="561" w:type="dxa"/>
            <w:vMerge w:val="continue"/>
            <w:tcBorders>
              <w:top w:val="single" w:sz="4" w:space="0" w:color="000000"/>
              <w:left w:val="single" w:sz="4" w:space="0" w:color="000000"/>
              <w:bottom w:val="single" w:sz="4" w:space="0" w:color="000000"/>
              <w:right w:val="single" w:sz="4" w:space="0" w:color="000000"/>
            </w:tcBorders>
          </w:tcPr>
          <w:p>
            <w:pPr>
              <w:pStyle w:val="Normal"/>
              <w:widowControl/>
              <w:suppressAutoHyphens w:val="true"/>
              <w:bidi w:val="0"/>
              <w:spacing w:lineRule="auto" w:line="276" w:before="0" w:after="200"/>
              <w:jc w:val="left"/>
              <w:rPr/>
            </w:pPr>
            <w:r>
              <w:rPr/>
            </w:r>
          </w:p>
        </w:tc>
        <w:tc>
          <w:tcPr>
            <w:tcW w:w="2213" w:type="dxa"/>
            <w:vMerge w:val="continue"/>
            <w:tcBorders>
              <w:top w:val="single" w:sz="4" w:space="0" w:color="000000"/>
              <w:left w:val="single" w:sz="4" w:space="0" w:color="000000"/>
              <w:bottom w:val="single" w:sz="4" w:space="0" w:color="000000"/>
              <w:right w:val="single" w:sz="4" w:space="0" w:color="000000"/>
            </w:tcBorders>
          </w:tcPr>
          <w:p>
            <w:pPr>
              <w:pStyle w:val="Normal"/>
              <w:widowControl/>
              <w:suppressAutoHyphens w:val="true"/>
              <w:bidi w:val="0"/>
              <w:spacing w:lineRule="auto" w:line="276" w:before="0" w:after="200"/>
              <w:jc w:val="left"/>
              <w:rPr/>
            </w:pPr>
            <w:r>
              <w:rPr/>
            </w:r>
          </w:p>
        </w:tc>
        <w:tc>
          <w:tcPr>
            <w:tcW w:w="3181" w:type="dxa"/>
            <w:vMerge w:val="continue"/>
            <w:tcBorders>
              <w:top w:val="single" w:sz="4" w:space="0" w:color="000000"/>
              <w:left w:val="single" w:sz="4" w:space="0" w:color="000000"/>
              <w:bottom w:val="single" w:sz="4" w:space="0" w:color="000000"/>
              <w:right w:val="single" w:sz="4" w:space="0" w:color="000000"/>
            </w:tcBorders>
          </w:tcPr>
          <w:p>
            <w:pPr>
              <w:pStyle w:val="Normal"/>
              <w:widowControl/>
              <w:suppressAutoHyphens w:val="true"/>
              <w:bidi w:val="0"/>
              <w:spacing w:lineRule="auto" w:line="276" w:before="0" w:after="200"/>
              <w:jc w:val="left"/>
              <w:rPr/>
            </w:pPr>
            <w:r>
              <w:rPr/>
            </w:r>
          </w:p>
        </w:tc>
        <w:tc>
          <w:tcPr>
            <w:tcW w:w="2653" w:type="dxa"/>
            <w:tcBorders>
              <w:top w:val="single" w:sz="4" w:space="0" w:color="000000"/>
              <w:left w:val="single" w:sz="4" w:space="0" w:color="000000"/>
              <w:bottom w:val="single" w:sz="4" w:space="0" w:color="000000"/>
              <w:right w:val="single" w:sz="4" w:space="0" w:color="000000"/>
            </w:tcBorders>
          </w:tcPr>
          <w:p>
            <w:pPr>
              <w:pStyle w:val="ConsPlusNormal"/>
              <w:jc w:val="center"/>
              <w:rPr>
                <w:rFonts w:ascii="Times New Roman" w:hAnsi="Times New Roman"/>
                <w:lang w:val="ru-RU"/>
              </w:rPr>
            </w:pPr>
            <w:r>
              <w:rPr>
                <w:rFonts w:eastAsia="PT Astra Serif" w:cs="PT Astra Serif" w:ascii="Times New Roman" w:hAnsi="Times New Roman"/>
                <w:sz w:val="22"/>
                <w:lang w:val="ru-RU"/>
              </w:rPr>
              <w:t>ЕПГУ (с момента реализации</w:t>
            </w:r>
          </w:p>
          <w:p>
            <w:pPr>
              <w:pStyle w:val="ConsPlusNormal"/>
              <w:jc w:val="center"/>
              <w:rPr>
                <w:rFonts w:ascii="Times New Roman" w:hAnsi="Times New Roman"/>
                <w:lang w:val="ru-RU"/>
              </w:rPr>
            </w:pPr>
            <w:r>
              <w:rPr>
                <w:rFonts w:eastAsia="PT Astra Serif" w:cs="PT Astra Serif" w:ascii="Times New Roman" w:hAnsi="Times New Roman"/>
                <w:sz w:val="22"/>
                <w:lang w:val="ru-RU"/>
              </w:rPr>
              <w:t>на портале)</w:t>
            </w:r>
          </w:p>
        </w:tc>
        <w:tc>
          <w:tcPr>
            <w:tcW w:w="2612" w:type="dxa"/>
            <w:tcBorders>
              <w:top w:val="single" w:sz="4" w:space="0" w:color="000000"/>
              <w:left w:val="single" w:sz="4" w:space="0" w:color="000000"/>
              <w:bottom w:val="single" w:sz="4" w:space="0" w:color="000000"/>
              <w:right w:val="single" w:sz="4" w:space="0" w:color="000000"/>
            </w:tcBorders>
          </w:tcPr>
          <w:p>
            <w:pPr>
              <w:pStyle w:val="15"/>
              <w:spacing w:lineRule="auto" w:line="240" w:before="0" w:after="0"/>
              <w:ind w:hanging="0"/>
              <w:jc w:val="center"/>
              <w:rPr>
                <w:rFonts w:ascii="Times New Roman" w:hAnsi="Times New Roman"/>
              </w:rPr>
            </w:pPr>
            <w:r>
              <w:rPr>
                <w:rFonts w:eastAsia="PT Astra Serif" w:cs="PT Astra Serif" w:ascii="Times New Roman" w:hAnsi="Times New Roman"/>
                <w:sz w:val="22"/>
                <w:szCs w:val="22"/>
              </w:rPr>
              <w:t>С(э)</w:t>
            </w:r>
          </w:p>
        </w:tc>
        <w:tc>
          <w:tcPr>
            <w:tcW w:w="340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rPr>
            </w:pPr>
            <w:r>
              <w:rPr>
                <w:rFonts w:eastAsia="PT Astra Serif" w:cs="PT Astra Serif" w:ascii="Times New Roman" w:hAnsi="Times New Roman"/>
                <w:color w:themeColor="dark1" w:val="000000"/>
                <w:szCs w:val="22"/>
              </w:rPr>
              <w:t>Отсутствуют</w:t>
            </w:r>
          </w:p>
        </w:tc>
      </w:tr>
    </w:tbl>
    <w:p>
      <w:pPr>
        <w:pStyle w:val="Normal"/>
        <w:spacing w:lineRule="auto" w:line="240" w:before="0" w:after="0"/>
        <w:jc w:val="right"/>
        <w:rPr>
          <w:rFonts w:ascii="Times New Roman" w:hAnsi="Times New Roman"/>
          <w:color w:themeColor="dark1" w:val="000000"/>
          <w:sz w:val="24"/>
          <w:szCs w:val="24"/>
        </w:rPr>
      </w:pPr>
      <w:r>
        <w:rPr>
          <w:rFonts w:ascii="Times New Roman" w:hAnsi="Times New Roman"/>
          <w:color w:themeColor="dark1" w:val="000000"/>
          <w:sz w:val="24"/>
          <w:szCs w:val="24"/>
        </w:rPr>
      </w:r>
    </w:p>
    <w:p>
      <w:pPr>
        <w:pStyle w:val="Normal"/>
        <w:spacing w:lineRule="auto" w:line="240" w:before="0" w:after="0"/>
        <w:jc w:val="right"/>
        <w:rPr>
          <w:rFonts w:ascii="Times New Roman" w:hAnsi="Times New Roman"/>
          <w:color w:themeColor="dark1" w:val="000000"/>
          <w:sz w:val="28"/>
          <w:szCs w:val="28"/>
        </w:rPr>
      </w:pPr>
      <w:r>
        <w:rPr>
          <w:rFonts w:ascii="Times New Roman" w:hAnsi="Times New Roman"/>
          <w:color w:themeColor="dark1" w:val="000000"/>
          <w:sz w:val="28"/>
          <w:szCs w:val="28"/>
        </w:rPr>
      </w:r>
    </w:p>
    <w:p>
      <w:pPr>
        <w:pStyle w:val="Normal"/>
        <w:spacing w:lineRule="auto" w:line="240" w:before="0" w:after="0"/>
        <w:jc w:val="right"/>
        <w:rPr>
          <w:rFonts w:ascii="Times New Roman" w:hAnsi="Times New Roman"/>
          <w:color w:themeColor="dark1" w:val="000000"/>
          <w:sz w:val="28"/>
          <w:szCs w:val="28"/>
        </w:rPr>
      </w:pPr>
      <w:r>
        <w:rPr>
          <w:rFonts w:ascii="Times New Roman" w:hAnsi="Times New Roman"/>
          <w:color w:themeColor="dark1" w:val="000000"/>
          <w:sz w:val="28"/>
          <w:szCs w:val="28"/>
        </w:rPr>
      </w:r>
    </w:p>
    <w:p>
      <w:pPr>
        <w:pStyle w:val="Normal"/>
        <w:spacing w:lineRule="auto" w:line="240" w:before="0" w:after="0"/>
        <w:jc w:val="right"/>
        <w:rPr>
          <w:rFonts w:ascii="Times New Roman" w:hAnsi="Times New Roman"/>
          <w:color w:themeColor="dark1" w:val="000000"/>
          <w:sz w:val="28"/>
          <w:szCs w:val="28"/>
        </w:rPr>
      </w:pPr>
      <w:r>
        <w:rPr>
          <w:rFonts w:ascii="Times New Roman" w:hAnsi="Times New Roman"/>
          <w:color w:themeColor="dark1" w:val="000000"/>
          <w:sz w:val="28"/>
          <w:szCs w:val="28"/>
        </w:rPr>
      </w:r>
    </w:p>
    <w:p>
      <w:pPr>
        <w:pStyle w:val="Normal"/>
        <w:spacing w:lineRule="auto" w:line="240" w:before="0" w:after="0"/>
        <w:jc w:val="right"/>
        <w:rPr>
          <w:rFonts w:ascii="Times New Roman" w:hAnsi="Times New Roman"/>
          <w:color w:themeColor="dark1" w:val="000000"/>
          <w:sz w:val="28"/>
          <w:szCs w:val="28"/>
        </w:rPr>
      </w:pPr>
      <w:r>
        <w:rPr>
          <w:rFonts w:ascii="Times New Roman" w:hAnsi="Times New Roman"/>
          <w:color w:themeColor="dark1" w:val="000000"/>
          <w:sz w:val="28"/>
          <w:szCs w:val="28"/>
        </w:rPr>
      </w:r>
      <w:r>
        <w:br w:type="page"/>
      </w:r>
    </w:p>
    <w:tbl>
      <w:tblPr>
        <w:tblW w:w="4394" w:type="dxa"/>
        <w:jc w:val="left"/>
        <w:tblInd w:w="10454" w:type="dxa"/>
        <w:tblLayout w:type="fixed"/>
        <w:tblCellMar>
          <w:top w:w="0" w:type="dxa"/>
          <w:left w:w="108" w:type="dxa"/>
          <w:bottom w:w="0" w:type="dxa"/>
          <w:right w:w="108" w:type="dxa"/>
        </w:tblCellMar>
      </w:tblPr>
      <w:tblGrid>
        <w:gridCol w:w="4394"/>
      </w:tblGrid>
      <w:tr>
        <w:trPr/>
        <w:tc>
          <w:tcPr>
            <w:tcW w:w="4394" w:type="dxa"/>
            <w:tcBorders/>
          </w:tcPr>
          <w:p>
            <w:pPr>
              <w:pStyle w:val="Normal"/>
              <w:pageBreakBefore/>
              <w:widowControl w:val="false"/>
              <w:spacing w:lineRule="auto" w:line="240" w:before="0" w:after="0"/>
              <w:jc w:val="center"/>
              <w:rPr>
                <w:sz w:val="24"/>
                <w:szCs w:val="24"/>
              </w:rPr>
            </w:pPr>
            <w:r>
              <w:rPr>
                <w:rFonts w:cs="Calibri" w:ascii="Times New Roman" w:hAnsi="Times New Roman"/>
                <w:b/>
                <w:bCs/>
                <w:color w:themeColor="dark1" w:val="000000"/>
                <w:sz w:val="24"/>
                <w:szCs w:val="24"/>
              </w:rPr>
              <w:t>Приложение № 4</w:t>
            </w:r>
          </w:p>
          <w:p>
            <w:pPr>
              <w:pStyle w:val="Normal"/>
              <w:widowControl w:val="false"/>
              <w:spacing w:lineRule="auto" w:line="240" w:before="0" w:after="0"/>
              <w:jc w:val="center"/>
              <w:rPr>
                <w:rFonts w:ascii="Times New Roman" w:hAnsi="Times New Roman" w:cs="Calibri"/>
                <w:color w:themeColor="dark1" w:val="000000"/>
              </w:rPr>
            </w:pPr>
            <w:r>
              <w:rPr>
                <w:rFonts w:cs="Calibri" w:ascii="Times New Roman" w:hAnsi="Times New Roman"/>
                <w:b/>
                <w:bCs/>
                <w:color w:themeColor="dark1" w:val="000000"/>
                <w:sz w:val="24"/>
                <w:szCs w:val="24"/>
              </w:rPr>
              <w:t xml:space="preserve">к  административному </w:t>
              <w:br/>
              <w:t>регламенту предоставления муниципальной услуги</w:t>
            </w:r>
            <w:r>
              <w:rPr>
                <w:rFonts w:cs="Calibri" w:ascii="Times New Roman" w:hAnsi="Times New Roman"/>
                <w:b/>
                <w:bCs/>
                <w:color w:themeColor="dark1" w:val="000000"/>
                <w:sz w:val="28"/>
                <w:szCs w:val="28"/>
              </w:rPr>
              <w:t xml:space="preserve"> </w:t>
            </w:r>
            <w:r>
              <w:rPr>
                <w:rFonts w:ascii="Times New Roman" w:hAnsi="Times New Roman"/>
                <w:b/>
                <w:bCs/>
                <w:color w:val="auto"/>
                <w:sz w:val="24"/>
                <w:szCs w:val="24"/>
              </w:rPr>
              <w:t>«</w:t>
            </w:r>
            <w:r>
              <w:rPr>
                <w:rFonts w:cs="Times New Roman" w:ascii="Times New Roman" w:hAnsi="Times New Roman"/>
                <w:b/>
                <w:bCs/>
                <w:color w:val="auto"/>
                <w:sz w:val="24"/>
                <w:szCs w:val="24"/>
              </w:rPr>
              <w:t>Предоставление информации о проведении ярмарок, выставок народного творчества ремесел на территории Борисовского муниципального округа</w:t>
            </w:r>
            <w:r>
              <w:rPr>
                <w:rFonts w:ascii="Times New Roman" w:hAnsi="Times New Roman"/>
                <w:b/>
                <w:bCs/>
                <w:color w:val="auto"/>
                <w:sz w:val="24"/>
                <w:szCs w:val="24"/>
              </w:rPr>
              <w:t>»</w:t>
            </w:r>
          </w:p>
        </w:tc>
      </w:tr>
    </w:tbl>
    <w:p>
      <w:pPr>
        <w:pStyle w:val="ConsPlusNormal"/>
        <w:ind w:right="-284"/>
        <w:jc w:val="center"/>
        <w:rPr>
          <w:rFonts w:ascii="Times New Roman" w:hAnsi="Times New Roman" w:cs="Times New Roman"/>
          <w:b/>
          <w:sz w:val="28"/>
          <w:szCs w:val="28"/>
          <w:lang w:val="ru-RU"/>
        </w:rPr>
      </w:pPr>
      <w:r>
        <w:rPr>
          <w:rFonts w:cs="Times New Roman" w:ascii="Times New Roman" w:hAnsi="Times New Roman"/>
          <w:b/>
          <w:sz w:val="28"/>
          <w:szCs w:val="28"/>
          <w:lang w:val="ru-RU"/>
        </w:rPr>
      </w:r>
    </w:p>
    <w:p>
      <w:pPr>
        <w:pStyle w:val="ConsPlusNormal"/>
        <w:ind w:right="-284"/>
        <w:jc w:val="center"/>
        <w:rPr>
          <w:rFonts w:ascii="Times New Roman" w:hAnsi="Times New Roman" w:cs="Times New Roman"/>
          <w:b/>
          <w:sz w:val="28"/>
          <w:szCs w:val="28"/>
          <w:lang w:val="ru-RU"/>
        </w:rPr>
      </w:pPr>
      <w:r>
        <w:rPr>
          <w:rFonts w:cs="Times New Roman" w:ascii="Times New Roman" w:hAnsi="Times New Roman"/>
          <w:b/>
          <w:sz w:val="28"/>
          <w:szCs w:val="28"/>
          <w:lang w:val="ru-RU"/>
        </w:rPr>
        <w:t>Перечень учреждений культуры Борисовского муниципального округа, представляющих муниципальную услугу</w:t>
      </w:r>
    </w:p>
    <w:p>
      <w:pPr>
        <w:pStyle w:val="ConsPlusNormal"/>
        <w:ind w:right="-284"/>
        <w:jc w:val="center"/>
        <w:rPr>
          <w:rFonts w:ascii="Times New Roman" w:hAnsi="Times New Roman" w:cs="Times New Roman"/>
          <w:sz w:val="24"/>
          <w:szCs w:val="24"/>
          <w:lang w:val="ru-RU"/>
        </w:rPr>
      </w:pPr>
      <w:r>
        <w:rPr>
          <w:rFonts w:cs="Times New Roman" w:ascii="Times New Roman" w:hAnsi="Times New Roman"/>
          <w:sz w:val="24"/>
          <w:szCs w:val="24"/>
          <w:lang w:val="ru-RU"/>
        </w:rPr>
      </w:r>
    </w:p>
    <w:tbl>
      <w:tblPr>
        <w:tblW w:w="14513" w:type="dxa"/>
        <w:jc w:val="left"/>
        <w:tblInd w:w="113" w:type="dxa"/>
        <w:tblLayout w:type="fixed"/>
        <w:tblCellMar>
          <w:top w:w="0" w:type="dxa"/>
          <w:left w:w="108" w:type="dxa"/>
          <w:bottom w:w="0" w:type="dxa"/>
          <w:right w:w="108" w:type="dxa"/>
        </w:tblCellMar>
      </w:tblPr>
      <w:tblGrid>
        <w:gridCol w:w="532"/>
        <w:gridCol w:w="2817"/>
        <w:gridCol w:w="1974"/>
        <w:gridCol w:w="1650"/>
        <w:gridCol w:w="1364"/>
        <w:gridCol w:w="2376"/>
        <w:gridCol w:w="3799"/>
      </w:tblGrid>
      <w:tr>
        <w:trPr/>
        <w:tc>
          <w:tcPr>
            <w:tcW w:w="532" w:type="dxa"/>
            <w:tcBorders/>
          </w:tcPr>
          <w:p>
            <w:pPr>
              <w:pStyle w:val="ConsPlusNormal"/>
              <w:ind w:right="-284"/>
              <w:jc w:val="center"/>
              <w:rPr>
                <w:b/>
                <w:bCs/>
                <w:sz w:val="22"/>
                <w:lang w:val="ru-RU"/>
              </w:rPr>
            </w:pPr>
            <w:r>
              <w:rPr>
                <w:rFonts w:cs="Times New Roman" w:ascii="Times New Roman" w:hAnsi="Times New Roman"/>
                <w:b/>
                <w:bCs/>
                <w:sz w:val="24"/>
                <w:szCs w:val="24"/>
                <w:lang w:val="ru-RU"/>
              </w:rPr>
              <w:t>N</w:t>
            </w:r>
          </w:p>
          <w:p>
            <w:pPr>
              <w:pStyle w:val="ConsPlusNormal"/>
              <w:ind w:right="-284"/>
              <w:jc w:val="center"/>
              <w:rPr>
                <w:b/>
                <w:bCs/>
                <w:sz w:val="22"/>
                <w:lang w:val="ru-RU"/>
              </w:rPr>
            </w:pPr>
            <w:r>
              <w:rPr>
                <w:rFonts w:cs="Times New Roman" w:ascii="Times New Roman" w:hAnsi="Times New Roman"/>
                <w:b/>
                <w:bCs/>
                <w:sz w:val="24"/>
                <w:szCs w:val="24"/>
                <w:lang w:val="ru-RU"/>
              </w:rPr>
              <w:t>п/п</w:t>
            </w:r>
          </w:p>
        </w:tc>
        <w:tc>
          <w:tcPr>
            <w:tcW w:w="2817" w:type="dxa"/>
            <w:tcBorders/>
          </w:tcPr>
          <w:p>
            <w:pPr>
              <w:pStyle w:val="ConsPlusNormal"/>
              <w:ind w:right="-284"/>
              <w:jc w:val="center"/>
              <w:rPr>
                <w:b/>
                <w:bCs/>
                <w:sz w:val="22"/>
                <w:lang w:val="ru-RU"/>
              </w:rPr>
            </w:pPr>
            <w:r>
              <w:rPr>
                <w:rFonts w:cs="Times New Roman" w:ascii="Times New Roman" w:hAnsi="Times New Roman"/>
                <w:b/>
                <w:bCs/>
                <w:sz w:val="24"/>
                <w:szCs w:val="24"/>
                <w:lang w:val="ru-RU"/>
              </w:rPr>
              <w:t>Наименование учреждения</w:t>
            </w:r>
          </w:p>
        </w:tc>
        <w:tc>
          <w:tcPr>
            <w:tcW w:w="1974" w:type="dxa"/>
            <w:tcBorders/>
          </w:tcPr>
          <w:p>
            <w:pPr>
              <w:pStyle w:val="ConsPlusNormal"/>
              <w:ind w:right="-284"/>
              <w:jc w:val="center"/>
              <w:rPr>
                <w:b/>
                <w:bCs/>
                <w:sz w:val="22"/>
                <w:lang w:val="ru-RU"/>
              </w:rPr>
            </w:pPr>
            <w:r>
              <w:rPr>
                <w:rFonts w:cs="Times New Roman" w:ascii="Times New Roman" w:hAnsi="Times New Roman"/>
                <w:b/>
                <w:bCs/>
                <w:sz w:val="24"/>
                <w:szCs w:val="24"/>
                <w:lang w:val="ru-RU"/>
              </w:rPr>
              <w:t>E- mail</w:t>
            </w:r>
          </w:p>
        </w:tc>
        <w:tc>
          <w:tcPr>
            <w:tcW w:w="1650" w:type="dxa"/>
            <w:tcBorders/>
          </w:tcPr>
          <w:p>
            <w:pPr>
              <w:pStyle w:val="ConsPlusNormal"/>
              <w:ind w:right="-284"/>
              <w:jc w:val="center"/>
              <w:rPr>
                <w:b/>
                <w:bCs/>
                <w:sz w:val="22"/>
                <w:lang w:val="ru-RU"/>
              </w:rPr>
            </w:pPr>
            <w:r>
              <w:rPr>
                <w:rFonts w:cs="Times New Roman" w:ascii="Times New Roman" w:hAnsi="Times New Roman"/>
                <w:b/>
                <w:bCs/>
                <w:sz w:val="24"/>
                <w:szCs w:val="24"/>
                <w:lang w:val="ru-RU"/>
              </w:rPr>
              <w:t>Адрес</w:t>
            </w:r>
          </w:p>
        </w:tc>
        <w:tc>
          <w:tcPr>
            <w:tcW w:w="1364" w:type="dxa"/>
            <w:tcBorders/>
          </w:tcPr>
          <w:p>
            <w:pPr>
              <w:pStyle w:val="ConsPlusNormal"/>
              <w:ind w:right="-284"/>
              <w:jc w:val="center"/>
              <w:rPr>
                <w:b/>
                <w:bCs/>
                <w:sz w:val="22"/>
                <w:lang w:val="ru-RU"/>
              </w:rPr>
            </w:pPr>
            <w:r>
              <w:rPr>
                <w:rFonts w:cs="Times New Roman" w:ascii="Times New Roman" w:hAnsi="Times New Roman"/>
                <w:b/>
                <w:bCs/>
                <w:sz w:val="24"/>
                <w:szCs w:val="24"/>
                <w:lang w:val="ru-RU"/>
              </w:rPr>
              <w:t>Телефон</w:t>
            </w:r>
          </w:p>
        </w:tc>
        <w:tc>
          <w:tcPr>
            <w:tcW w:w="2376" w:type="dxa"/>
            <w:tcBorders/>
          </w:tcPr>
          <w:p>
            <w:pPr>
              <w:pStyle w:val="ConsPlusNormal"/>
              <w:ind w:right="-284"/>
              <w:jc w:val="center"/>
              <w:rPr>
                <w:b/>
                <w:bCs/>
                <w:sz w:val="22"/>
                <w:lang w:val="ru-RU"/>
              </w:rPr>
            </w:pPr>
            <w:r>
              <w:rPr>
                <w:rFonts w:cs="Times New Roman" w:ascii="Times New Roman" w:hAnsi="Times New Roman"/>
                <w:b/>
                <w:bCs/>
                <w:sz w:val="24"/>
                <w:szCs w:val="24"/>
                <w:lang w:val="ru-RU"/>
              </w:rPr>
              <w:t>Сайт</w:t>
            </w:r>
          </w:p>
        </w:tc>
        <w:tc>
          <w:tcPr>
            <w:tcW w:w="3799" w:type="dxa"/>
            <w:tcBorders/>
          </w:tcPr>
          <w:p>
            <w:pPr>
              <w:pStyle w:val="ConsPlusNormal"/>
              <w:ind w:right="-284"/>
              <w:jc w:val="center"/>
              <w:rPr>
                <w:b/>
                <w:bCs/>
                <w:sz w:val="22"/>
                <w:lang w:val="ru-RU"/>
              </w:rPr>
            </w:pPr>
            <w:r>
              <w:rPr>
                <w:rFonts w:cs="Times New Roman" w:ascii="Times New Roman" w:hAnsi="Times New Roman"/>
                <w:b/>
                <w:bCs/>
                <w:sz w:val="24"/>
                <w:szCs w:val="24"/>
                <w:lang w:val="ru-RU"/>
              </w:rPr>
              <w:t>Режим работы</w:t>
            </w:r>
          </w:p>
        </w:tc>
      </w:tr>
      <w:tr>
        <w:trPr/>
        <w:tc>
          <w:tcPr>
            <w:tcW w:w="532" w:type="dxa"/>
            <w:tcBorders/>
          </w:tcPr>
          <w:p>
            <w:pPr>
              <w:pStyle w:val="Normal"/>
              <w:spacing w:lineRule="auto" w:line="240" w:before="0" w:after="0"/>
              <w:rPr>
                <w:rFonts w:ascii="Times New Roman" w:hAnsi="Times New Roman"/>
                <w:sz w:val="24"/>
                <w:szCs w:val="24"/>
              </w:rPr>
            </w:pPr>
            <w:r>
              <w:rPr>
                <w:rFonts w:ascii="Times New Roman" w:hAnsi="Times New Roman"/>
                <w:sz w:val="24"/>
                <w:szCs w:val="24"/>
              </w:rPr>
              <w:t>2.</w:t>
            </w:r>
          </w:p>
        </w:tc>
        <w:tc>
          <w:tcPr>
            <w:tcW w:w="2817" w:type="dxa"/>
            <w:tcBorders/>
          </w:tcPr>
          <w:p>
            <w:pPr>
              <w:pStyle w:val="ConsPlusNormal"/>
              <w:ind w:right="-284"/>
              <w:rPr>
                <w:rFonts w:ascii="Times New Roman" w:hAnsi="Times New Roman" w:cs="Times New Roman"/>
                <w:sz w:val="24"/>
                <w:szCs w:val="24"/>
                <w:lang w:val="ru-RU"/>
              </w:rPr>
            </w:pPr>
            <w:r>
              <w:rPr>
                <w:rFonts w:cs="Times New Roman" w:ascii="Times New Roman" w:hAnsi="Times New Roman"/>
                <w:sz w:val="24"/>
                <w:szCs w:val="24"/>
                <w:lang w:val="ru-RU"/>
              </w:rPr>
              <w:t>Муниципальное бюджетное</w:t>
            </w:r>
          </w:p>
          <w:p>
            <w:pPr>
              <w:pStyle w:val="ConsPlusNormal"/>
              <w:ind w:right="-284"/>
              <w:rPr>
                <w:rFonts w:ascii="Times New Roman" w:hAnsi="Times New Roman" w:cs="Times New Roman"/>
                <w:sz w:val="24"/>
                <w:szCs w:val="24"/>
                <w:lang w:val="ru-RU"/>
              </w:rPr>
            </w:pPr>
            <w:r>
              <w:rPr>
                <w:rFonts w:cs="Times New Roman" w:ascii="Times New Roman" w:hAnsi="Times New Roman"/>
                <w:sz w:val="24"/>
                <w:szCs w:val="24"/>
                <w:lang w:val="ru-RU"/>
              </w:rPr>
              <w:t>учреждение</w:t>
            </w:r>
          </w:p>
          <w:p>
            <w:pPr>
              <w:pStyle w:val="ConsPlusNormal"/>
              <w:ind w:right="-284"/>
              <w:rPr>
                <w:rFonts w:ascii="Times New Roman" w:hAnsi="Times New Roman" w:cs="Times New Roman"/>
                <w:sz w:val="24"/>
                <w:szCs w:val="24"/>
                <w:lang w:val="ru-RU"/>
              </w:rPr>
            </w:pPr>
            <w:r>
              <w:rPr>
                <w:rFonts w:cs="Times New Roman" w:ascii="Times New Roman" w:hAnsi="Times New Roman"/>
                <w:sz w:val="24"/>
                <w:szCs w:val="24"/>
                <w:lang w:val="ru-RU"/>
              </w:rPr>
              <w:t>культуры</w:t>
            </w:r>
          </w:p>
          <w:p>
            <w:pPr>
              <w:pStyle w:val="ConsPlusNormal"/>
              <w:ind w:right="-284"/>
              <w:rPr>
                <w:rFonts w:ascii="Times New Roman" w:hAnsi="Times New Roman" w:cs="Times New Roman"/>
                <w:sz w:val="24"/>
                <w:szCs w:val="24"/>
                <w:lang w:val="ru-RU"/>
              </w:rPr>
            </w:pPr>
            <w:r>
              <w:rPr>
                <w:rFonts w:cs="Times New Roman" w:ascii="Times New Roman" w:hAnsi="Times New Roman"/>
                <w:sz w:val="24"/>
                <w:szCs w:val="24"/>
                <w:lang w:val="ru-RU"/>
              </w:rPr>
              <w:t>«Борисовский Дом ремесел»</w:t>
            </w:r>
          </w:p>
        </w:tc>
        <w:tc>
          <w:tcPr>
            <w:tcW w:w="1974" w:type="dxa"/>
            <w:tcBorders/>
          </w:tcPr>
          <w:p>
            <w:pPr>
              <w:pStyle w:val="ConsPlusNormal"/>
              <w:ind w:right="-284"/>
              <w:jc w:val="both"/>
              <w:rPr>
                <w:rFonts w:ascii="Times New Roman" w:hAnsi="Times New Roman" w:cs="Times New Roman"/>
                <w:color w:val="0078D7"/>
                <w:sz w:val="24"/>
                <w:szCs w:val="24"/>
              </w:rPr>
            </w:pPr>
            <w:r>
              <w:rPr>
                <w:rStyle w:val="Allowtextselection"/>
                <w:rFonts w:cs="Times New Roman" w:ascii="Times New Roman" w:hAnsi="Times New Roman"/>
                <w:color w:val="0078D7"/>
                <w:sz w:val="24"/>
                <w:szCs w:val="24"/>
                <w:lang w:val="ru-RU"/>
              </w:rPr>
              <w:t>kultremeslo@</w:t>
            </w:r>
          </w:p>
          <w:p>
            <w:pPr>
              <w:pStyle w:val="ConsPlusNormal"/>
              <w:ind w:right="-284"/>
              <w:jc w:val="both"/>
              <w:rPr>
                <w:sz w:val="22"/>
                <w:lang w:val="ru-RU"/>
              </w:rPr>
            </w:pPr>
            <w:r>
              <w:rPr>
                <w:rStyle w:val="Allowtextselection"/>
                <w:rFonts w:cs="Times New Roman" w:ascii="Times New Roman" w:hAnsi="Times New Roman"/>
                <w:color w:val="0078D7"/>
                <w:sz w:val="24"/>
                <w:szCs w:val="24"/>
                <w:lang w:val="ru-RU"/>
              </w:rPr>
              <w:t>mail.ru</w:t>
            </w:r>
          </w:p>
        </w:tc>
        <w:tc>
          <w:tcPr>
            <w:tcW w:w="1650" w:type="dxa"/>
            <w:tcBorders/>
          </w:tcPr>
          <w:p>
            <w:pPr>
              <w:pStyle w:val="ConsPlusNormal"/>
              <w:ind w:right="-284"/>
              <w:rPr>
                <w:rFonts w:ascii="Times New Roman" w:hAnsi="Times New Roman" w:cs="Times New Roman"/>
                <w:bCs/>
                <w:sz w:val="24"/>
                <w:szCs w:val="24"/>
                <w:lang w:val="ru-RU"/>
              </w:rPr>
            </w:pPr>
            <w:r>
              <w:rPr>
                <w:rFonts w:cs="Times New Roman" w:ascii="Times New Roman" w:hAnsi="Times New Roman"/>
                <w:bCs/>
                <w:sz w:val="24"/>
                <w:szCs w:val="24"/>
                <w:lang w:val="ru-RU"/>
              </w:rPr>
              <w:t>309340, Белгородская обл., Борисовский</w:t>
            </w:r>
          </w:p>
          <w:p>
            <w:pPr>
              <w:pStyle w:val="ConsPlusNormal"/>
              <w:ind w:right="-284"/>
              <w:rPr>
                <w:rFonts w:ascii="Times New Roman" w:hAnsi="Times New Roman" w:cs="Times New Roman"/>
                <w:bCs/>
                <w:sz w:val="24"/>
                <w:szCs w:val="24"/>
                <w:lang w:val="ru-RU"/>
              </w:rPr>
            </w:pPr>
            <w:r>
              <w:rPr>
                <w:rFonts w:cs="Times New Roman" w:ascii="Times New Roman" w:hAnsi="Times New Roman"/>
                <w:bCs/>
                <w:sz w:val="24"/>
                <w:szCs w:val="24"/>
                <w:lang w:val="ru-RU"/>
              </w:rPr>
              <w:t>район,</w:t>
            </w:r>
          </w:p>
          <w:p>
            <w:pPr>
              <w:pStyle w:val="ConsPlusNormal"/>
              <w:ind w:right="-284"/>
              <w:jc w:val="both"/>
              <w:rPr>
                <w:rFonts w:ascii="Times New Roman" w:hAnsi="Times New Roman" w:cs="Times New Roman"/>
                <w:bCs/>
                <w:sz w:val="24"/>
                <w:szCs w:val="24"/>
                <w:lang w:val="ru-RU"/>
              </w:rPr>
            </w:pPr>
            <w:r>
              <w:rPr>
                <w:rFonts w:cs="Times New Roman" w:ascii="Times New Roman" w:hAnsi="Times New Roman"/>
                <w:bCs/>
                <w:sz w:val="24"/>
                <w:szCs w:val="24"/>
                <w:lang w:val="ru-RU"/>
              </w:rPr>
              <w:t>п. Борисовка,</w:t>
            </w:r>
          </w:p>
          <w:p>
            <w:pPr>
              <w:pStyle w:val="ConsPlusNormal"/>
              <w:ind w:right="-284"/>
              <w:jc w:val="both"/>
              <w:rPr>
                <w:rFonts w:ascii="Times New Roman" w:hAnsi="Times New Roman" w:cs="Times New Roman"/>
                <w:bCs/>
                <w:sz w:val="24"/>
                <w:szCs w:val="24"/>
              </w:rPr>
            </w:pPr>
            <w:r>
              <w:rPr>
                <w:rFonts w:cs="Times New Roman" w:ascii="Times New Roman" w:hAnsi="Times New Roman"/>
                <w:bCs/>
                <w:sz w:val="24"/>
                <w:szCs w:val="24"/>
                <w:lang w:val="ru-RU"/>
              </w:rPr>
              <w:t>ул. Советская,</w:t>
            </w:r>
          </w:p>
          <w:p>
            <w:pPr>
              <w:pStyle w:val="ConsPlusNormal"/>
              <w:ind w:right="-284"/>
              <w:jc w:val="both"/>
              <w:rPr>
                <w:rFonts w:ascii="Times New Roman" w:hAnsi="Times New Roman" w:cs="Times New Roman"/>
                <w:sz w:val="24"/>
                <w:szCs w:val="24"/>
              </w:rPr>
            </w:pPr>
            <w:r>
              <w:rPr>
                <w:rFonts w:cs="Times New Roman" w:ascii="Times New Roman" w:hAnsi="Times New Roman"/>
                <w:bCs/>
                <w:sz w:val="24"/>
                <w:szCs w:val="24"/>
                <w:lang w:val="ru-RU"/>
              </w:rPr>
              <w:t>д. 98</w:t>
            </w:r>
          </w:p>
        </w:tc>
        <w:tc>
          <w:tcPr>
            <w:tcW w:w="1364" w:type="dxa"/>
            <w:tcBorders/>
          </w:tcPr>
          <w:p>
            <w:pPr>
              <w:pStyle w:val="ConsPlusNormal"/>
              <w:ind w:right="-284"/>
              <w:jc w:val="both"/>
              <w:rPr>
                <w:rFonts w:ascii="Times New Roman" w:hAnsi="Times New Roman" w:cs="Times New Roman"/>
                <w:sz w:val="24"/>
                <w:szCs w:val="24"/>
              </w:rPr>
            </w:pPr>
            <w:r>
              <w:rPr>
                <w:rFonts w:cs="Times New Roman" w:ascii="Times New Roman" w:hAnsi="Times New Roman"/>
                <w:sz w:val="24"/>
                <w:szCs w:val="24"/>
                <w:lang w:val="ru-RU"/>
              </w:rPr>
              <w:t>8(47246)</w:t>
            </w:r>
          </w:p>
          <w:p>
            <w:pPr>
              <w:pStyle w:val="ConsPlusNormal"/>
              <w:ind w:right="-284"/>
              <w:jc w:val="both"/>
              <w:rPr>
                <w:rFonts w:ascii="Times New Roman" w:hAnsi="Times New Roman" w:cs="Times New Roman"/>
                <w:sz w:val="24"/>
                <w:szCs w:val="24"/>
              </w:rPr>
            </w:pPr>
            <w:r>
              <w:rPr>
                <w:rFonts w:cs="Times New Roman" w:ascii="Times New Roman" w:hAnsi="Times New Roman"/>
                <w:sz w:val="24"/>
                <w:szCs w:val="24"/>
                <w:lang w:val="ru-RU"/>
              </w:rPr>
              <w:t>5-38-47</w:t>
            </w:r>
          </w:p>
        </w:tc>
        <w:tc>
          <w:tcPr>
            <w:tcW w:w="2376" w:type="dxa"/>
            <w:tcBorders/>
          </w:tcPr>
          <w:p>
            <w:pPr>
              <w:pStyle w:val="BodyTextFirstIndent"/>
              <w:spacing w:lineRule="auto" w:line="240" w:before="0" w:after="0"/>
              <w:rPr/>
            </w:pPr>
            <w:hyperlink r:id="rId4">
              <w:r>
                <w:rPr>
                  <w:rStyle w:val="Hyperlink"/>
                  <w:rFonts w:ascii="Times New Roman" w:hAnsi="Times New Roman"/>
                  <w:sz w:val="20"/>
                </w:rPr>
                <w:t>https://drborisovka.belregion.ru/</w:t>
              </w:r>
            </w:hyperlink>
          </w:p>
        </w:tc>
        <w:tc>
          <w:tcPr>
            <w:tcW w:w="3799" w:type="dxa"/>
            <w:tcBorders/>
          </w:tcPr>
          <w:p>
            <w:pPr>
              <w:pStyle w:val="Normal"/>
              <w:spacing w:lineRule="auto" w:line="240" w:before="0" w:after="0"/>
              <w:rPr>
                <w:rFonts w:ascii="Times New Roman" w:hAnsi="Times New Roman"/>
                <w:sz w:val="24"/>
                <w:szCs w:val="24"/>
              </w:rPr>
            </w:pPr>
            <w:r>
              <w:rPr>
                <w:rFonts w:eastAsia="Calibri" w:ascii="Times New Roman" w:hAnsi="Times New Roman"/>
                <w:sz w:val="24"/>
                <w:szCs w:val="24"/>
                <w:lang w:eastAsia="en-US"/>
              </w:rPr>
              <w:t>Понедельник- суббота с 08:00 до 17:00.</w:t>
            </w:r>
          </w:p>
          <w:p>
            <w:pPr>
              <w:pStyle w:val="Normal"/>
              <w:spacing w:lineRule="auto" w:line="240" w:before="0" w:after="0"/>
              <w:rPr>
                <w:rFonts w:ascii="Times New Roman" w:hAnsi="Times New Roman"/>
                <w:sz w:val="24"/>
                <w:szCs w:val="24"/>
              </w:rPr>
            </w:pPr>
            <w:r>
              <w:rPr>
                <w:rFonts w:eastAsia="Calibri" w:ascii="Times New Roman" w:hAnsi="Times New Roman"/>
                <w:sz w:val="24"/>
                <w:szCs w:val="24"/>
                <w:lang w:eastAsia="en-US"/>
              </w:rPr>
              <w:t>Перерыв с 12:00 до 13:00.</w:t>
            </w:r>
          </w:p>
          <w:p>
            <w:pPr>
              <w:pStyle w:val="Normal"/>
              <w:spacing w:lineRule="auto" w:line="240" w:before="0" w:after="0"/>
              <w:rPr>
                <w:rFonts w:ascii="Times New Roman" w:hAnsi="Times New Roman"/>
                <w:sz w:val="24"/>
                <w:szCs w:val="24"/>
              </w:rPr>
            </w:pPr>
            <w:r>
              <w:rPr>
                <w:rFonts w:eastAsia="Calibri" w:ascii="Times New Roman" w:hAnsi="Times New Roman"/>
                <w:sz w:val="24"/>
                <w:szCs w:val="24"/>
                <w:lang w:eastAsia="en-US"/>
              </w:rPr>
              <w:t>Выходной: воскресенье.</w:t>
            </w:r>
          </w:p>
        </w:tc>
      </w:tr>
    </w:tbl>
    <w:p>
      <w:pPr>
        <w:pStyle w:val="Normal"/>
        <w:spacing w:lineRule="auto" w:line="240" w:before="0" w:after="0"/>
        <w:jc w:val="both"/>
        <w:rPr>
          <w:rFonts w:ascii="Times New Roman" w:hAnsi="Times New Roman"/>
          <w:bCs/>
          <w:color w:themeColor="dark1" w:val="000000"/>
          <w:sz w:val="28"/>
          <w:szCs w:val="28"/>
        </w:rPr>
      </w:pPr>
      <w:r>
        <w:rPr>
          <w:rFonts w:ascii="Times New Roman" w:hAnsi="Times New Roman"/>
          <w:bCs/>
          <w:color w:themeColor="dark1" w:val="000000"/>
          <w:sz w:val="28"/>
          <w:szCs w:val="28"/>
        </w:rPr>
      </w:r>
    </w:p>
    <w:p>
      <w:pPr>
        <w:pStyle w:val="ConsPlusNormal"/>
        <w:ind w:right="-284"/>
        <w:jc w:val="center"/>
        <w:rPr>
          <w:rFonts w:ascii="Times New Roman" w:hAnsi="Times New Roman" w:cs="Times New Roman"/>
          <w:b/>
          <w:sz w:val="28"/>
          <w:szCs w:val="28"/>
        </w:rPr>
      </w:pPr>
      <w:r>
        <w:rPr>
          <w:rFonts w:cs="Times New Roman" w:ascii="Times New Roman" w:hAnsi="Times New Roman"/>
          <w:b/>
          <w:sz w:val="28"/>
          <w:szCs w:val="28"/>
        </w:rPr>
      </w:r>
      <w:bookmarkStart w:id="0" w:name="_GoBack_Копия_1"/>
      <w:bookmarkStart w:id="1" w:name="_GoBack_Копия_2"/>
      <w:bookmarkStart w:id="2" w:name="_GoBack_Копия_1"/>
      <w:bookmarkStart w:id="3" w:name="_GoBack_Копия_2"/>
      <w:bookmarkEnd w:id="2"/>
      <w:bookmarkEnd w:id="3"/>
    </w:p>
    <w:sectPr>
      <w:type w:val="nextPage"/>
      <w:pgSz w:orient="landscape" w:w="16838" w:h="11906"/>
      <w:pgMar w:left="1134" w:right="1134" w:gutter="0" w:header="0" w:top="1701" w:footer="0" w:bottom="850"/>
      <w:pgNumType w:fmt="decimal"/>
      <w:formProt w:val="false"/>
      <w:textDirection w:val="lrTb"/>
      <w:docGrid w:type="default" w:linePitch="36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default"/>
  </w:font>
  <w:font w:name="XO Thames">
    <w:charset w:val="01"/>
    <w:family w:val="roman"/>
    <w:pitch w:val="default"/>
  </w:font>
  <w:font w:name="Arial">
    <w:charset w:val="01"/>
    <w:family w:val="roman"/>
    <w:pitch w:val="default"/>
  </w:font>
  <w:font w:name="Times New Roman">
    <w:charset w:val="01"/>
    <w:family w:val="roman"/>
    <w:pitch w:val="default"/>
  </w:font>
  <w:font w:name="Tahoma">
    <w:charset w:val="01"/>
    <w:family w:val="roman"/>
    <w:pitch w:val="default"/>
  </w:font>
  <w:font w:name="OpenSymbol">
    <w:altName w:val="Arial Unicode MS"/>
    <w:charset w:val="01"/>
    <w:family w:val="roman"/>
    <w:pitch w:val="default"/>
  </w:font>
  <w:font w:name="PT Astra Serif">
    <w:charset w:val="01"/>
    <w:family w:val="roman"/>
    <w:pitch w:val="default"/>
  </w:font>
</w:fonts>
</file>

<file path=word/settings.xml><?xml version="1.0" encoding="utf-8"?>
<w:settings xmlns:w="http://schemas.openxmlformats.org/wordprocessingml/2006/main">
  <w:zoom w:percent="120"/>
  <w:defaultTabStop w:val="708"/>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Times New Roman" w:cs="Times New Roman"/>
        <w:color w:val="000000"/>
        <w:sz w:val="22"/>
        <w:lang w:val="ru-RU" w:eastAsia="ru-RU" w:bidi="ar-SA"/>
      </w:rPr>
    </w:rPrDefault>
    <w:pPrDefault>
      <w:pPr>
        <w:suppressAutoHyphens w:val="true"/>
      </w:pPr>
    </w:pPrDefault>
  </w:docDefaults>
  <w:style w:type="paragraph" w:styleId="Normal">
    <w:name w:val="Normal"/>
    <w:link w:val="1"/>
    <w:qFormat/>
    <w:pPr>
      <w:widowControl/>
      <w:suppressAutoHyphens w:val="true"/>
      <w:overflowPunct w:val="false"/>
      <w:bidi w:val="0"/>
      <w:spacing w:lineRule="auto" w:line="276" w:before="0" w:after="200"/>
      <w:jc w:val="left"/>
    </w:pPr>
    <w:rPr>
      <w:rFonts w:ascii="Calibri" w:hAnsi="Calibri" w:eastAsia="Times New Roman" w:cs="Times New Roman"/>
      <w:color w:val="000000"/>
      <w:kern w:val="0"/>
      <w:sz w:val="22"/>
      <w:szCs w:val="20"/>
      <w:lang w:val="ru-RU" w:eastAsia="ru-RU" w:bidi="ar-SA"/>
    </w:rPr>
  </w:style>
  <w:style w:type="paragraph" w:styleId="Heading1">
    <w:name w:val="Heading 1"/>
    <w:next w:val="Normal"/>
    <w:link w:val="11"/>
    <w:qFormat/>
    <w:pPr>
      <w:widowControl/>
      <w:suppressAutoHyphens w:val="true"/>
      <w:overflowPunct w:val="false"/>
      <w:bidi w:val="0"/>
      <w:spacing w:lineRule="auto" w:line="276" w:before="120" w:after="120"/>
      <w:jc w:val="both"/>
      <w:outlineLvl w:val="0"/>
    </w:pPr>
    <w:rPr>
      <w:rFonts w:ascii="XO Thames" w:hAnsi="XO Thames" w:eastAsia="Times New Roman" w:cs="Times New Roman"/>
      <w:b/>
      <w:color w:val="000000"/>
      <w:kern w:val="0"/>
      <w:sz w:val="32"/>
      <w:szCs w:val="20"/>
      <w:lang w:val="ru-RU" w:eastAsia="ru-RU" w:bidi="ar-SA"/>
    </w:rPr>
  </w:style>
  <w:style w:type="paragraph" w:styleId="Heading2">
    <w:name w:val="Heading 2"/>
    <w:next w:val="Normal"/>
    <w:link w:val="22"/>
    <w:qFormat/>
    <w:pPr>
      <w:widowControl/>
      <w:suppressAutoHyphens w:val="true"/>
      <w:overflowPunct w:val="false"/>
      <w:bidi w:val="0"/>
      <w:spacing w:lineRule="auto" w:line="276" w:before="120" w:after="120"/>
      <w:jc w:val="both"/>
      <w:outlineLvl w:val="1"/>
    </w:pPr>
    <w:rPr>
      <w:rFonts w:ascii="XO Thames" w:hAnsi="XO Thames" w:eastAsia="Times New Roman" w:cs="Times New Roman"/>
      <w:b/>
      <w:color w:val="000000"/>
      <w:kern w:val="0"/>
      <w:sz w:val="28"/>
      <w:szCs w:val="20"/>
      <w:lang w:val="ru-RU" w:eastAsia="ru-RU" w:bidi="ar-SA"/>
    </w:rPr>
  </w:style>
  <w:style w:type="paragraph" w:styleId="Heading3">
    <w:name w:val="Heading 3"/>
    <w:next w:val="Normal"/>
    <w:link w:val="3"/>
    <w:qFormat/>
    <w:pPr>
      <w:widowControl/>
      <w:suppressAutoHyphens w:val="true"/>
      <w:overflowPunct w:val="false"/>
      <w:bidi w:val="0"/>
      <w:spacing w:lineRule="auto" w:line="276" w:before="120" w:after="120"/>
      <w:jc w:val="both"/>
      <w:outlineLvl w:val="2"/>
    </w:pPr>
    <w:rPr>
      <w:rFonts w:ascii="XO Thames" w:hAnsi="XO Thames" w:eastAsia="Times New Roman" w:cs="Times New Roman"/>
      <w:b/>
      <w:color w:val="000000"/>
      <w:kern w:val="0"/>
      <w:sz w:val="26"/>
      <w:szCs w:val="20"/>
      <w:lang w:val="ru-RU" w:eastAsia="ru-RU" w:bidi="ar-SA"/>
    </w:rPr>
  </w:style>
  <w:style w:type="paragraph" w:styleId="Heading4">
    <w:name w:val="Heading 4"/>
    <w:next w:val="Normal"/>
    <w:link w:val="41"/>
    <w:qFormat/>
    <w:pPr>
      <w:widowControl/>
      <w:suppressAutoHyphens w:val="true"/>
      <w:overflowPunct w:val="false"/>
      <w:bidi w:val="0"/>
      <w:spacing w:lineRule="auto" w:line="276" w:before="120" w:after="120"/>
      <w:jc w:val="both"/>
      <w:outlineLvl w:val="3"/>
    </w:pPr>
    <w:rPr>
      <w:rFonts w:ascii="XO Thames" w:hAnsi="XO Thames" w:eastAsia="Times New Roman" w:cs="Times New Roman"/>
      <w:b/>
      <w:color w:val="000000"/>
      <w:kern w:val="0"/>
      <w:sz w:val="24"/>
      <w:szCs w:val="20"/>
      <w:lang w:val="ru-RU" w:eastAsia="ru-RU" w:bidi="ar-SA"/>
    </w:rPr>
  </w:style>
  <w:style w:type="paragraph" w:styleId="Heading5">
    <w:name w:val="Heading 5"/>
    <w:next w:val="Normal"/>
    <w:link w:val="5"/>
    <w:qFormat/>
    <w:pPr>
      <w:widowControl/>
      <w:suppressAutoHyphens w:val="true"/>
      <w:overflowPunct w:val="false"/>
      <w:bidi w:val="0"/>
      <w:spacing w:lineRule="auto" w:line="276" w:before="120" w:after="120"/>
      <w:jc w:val="both"/>
      <w:outlineLvl w:val="4"/>
    </w:pPr>
    <w:rPr>
      <w:rFonts w:ascii="XO Thames" w:hAnsi="XO Thames" w:eastAsia="Times New Roman" w:cs="Times New Roman"/>
      <w:b/>
      <w:color w:val="000000"/>
      <w:kern w:val="0"/>
      <w:sz w:val="22"/>
      <w:szCs w:val="20"/>
      <w:lang w:val="ru-RU" w:eastAsia="ru-RU" w:bidi="ar-SA"/>
    </w:rPr>
  </w:style>
  <w:style w:type="paragraph" w:styleId="Heading6">
    <w:name w:val="Heading 6"/>
    <w:basedOn w:val="Normal"/>
    <w:next w:val="Normal"/>
    <w:link w:val="6"/>
    <w:qFormat/>
    <w:pPr>
      <w:keepNext w:val="true"/>
      <w:keepLines/>
      <w:spacing w:before="320" w:after="200"/>
      <w:outlineLvl w:val="5"/>
    </w:pPr>
    <w:rPr>
      <w:rFonts w:ascii="Arial" w:hAnsi="Arial" w:eastAsia="Arial" w:cs="Arial"/>
      <w:b/>
      <w:bCs/>
      <w:szCs w:val="22"/>
    </w:rPr>
  </w:style>
  <w:style w:type="paragraph" w:styleId="Heading7">
    <w:name w:val="Heading 7"/>
    <w:basedOn w:val="Normal"/>
    <w:next w:val="Normal"/>
    <w:link w:val="7"/>
    <w:qFormat/>
    <w:pPr>
      <w:keepNext w:val="true"/>
      <w:keepLines/>
      <w:spacing w:before="320" w:after="200"/>
      <w:outlineLvl w:val="6"/>
    </w:pPr>
    <w:rPr>
      <w:rFonts w:ascii="Arial" w:hAnsi="Arial" w:eastAsia="Arial" w:cs="Arial"/>
      <w:b/>
      <w:bCs/>
      <w:i/>
      <w:iCs/>
      <w:szCs w:val="22"/>
    </w:rPr>
  </w:style>
  <w:style w:type="paragraph" w:styleId="Heading8">
    <w:name w:val="Heading 8"/>
    <w:basedOn w:val="Normal"/>
    <w:next w:val="Normal"/>
    <w:link w:val="8"/>
    <w:qFormat/>
    <w:pPr>
      <w:keepNext w:val="true"/>
      <w:keepLines/>
      <w:spacing w:before="320" w:after="200"/>
      <w:outlineLvl w:val="7"/>
    </w:pPr>
    <w:rPr>
      <w:rFonts w:ascii="Arial" w:hAnsi="Arial" w:eastAsia="Arial" w:cs="Arial"/>
      <w:i/>
      <w:iCs/>
      <w:szCs w:val="22"/>
    </w:rPr>
  </w:style>
  <w:style w:type="paragraph" w:styleId="Heading9">
    <w:name w:val="Heading 9"/>
    <w:basedOn w:val="Normal"/>
    <w:next w:val="Normal"/>
    <w:link w:val="9"/>
    <w:qFormat/>
    <w:pPr>
      <w:keepNext w:val="true"/>
      <w:keepLines/>
      <w:spacing w:before="320" w:after="200"/>
      <w:outlineLvl w:val="8"/>
    </w:pPr>
    <w:rPr>
      <w:rFonts w:ascii="Arial" w:hAnsi="Arial" w:eastAsia="Arial" w:cs="Arial"/>
      <w:i/>
      <w:iCs/>
      <w:sz w:val="21"/>
      <w:szCs w:val="21"/>
    </w:rPr>
  </w:style>
  <w:style w:type="character" w:styleId="DefaultParagraphFont">
    <w:name w:val="Default Paragraph Font"/>
    <w:qFormat/>
    <w:rPr/>
  </w:style>
  <w:style w:type="character" w:styleId="Heading6Char">
    <w:name w:val="Heading 6 Char"/>
    <w:basedOn w:val="DefaultParagraphFont"/>
    <w:qFormat/>
    <w:rPr>
      <w:rFonts w:ascii="Arial" w:hAnsi="Arial" w:eastAsia="Arial" w:cs="Arial"/>
      <w:b/>
      <w:bCs/>
      <w:sz w:val="22"/>
      <w:szCs w:val="22"/>
    </w:rPr>
  </w:style>
  <w:style w:type="character" w:styleId="Heading7Char">
    <w:name w:val="Heading 7 Char"/>
    <w:basedOn w:val="DefaultParagraphFont"/>
    <w:qFormat/>
    <w:rPr>
      <w:rFonts w:ascii="Arial" w:hAnsi="Arial" w:eastAsia="Arial" w:cs="Arial"/>
      <w:b/>
      <w:bCs/>
      <w:i/>
      <w:iCs/>
      <w:sz w:val="22"/>
      <w:szCs w:val="22"/>
    </w:rPr>
  </w:style>
  <w:style w:type="character" w:styleId="Heading8Char">
    <w:name w:val="Heading 8 Char"/>
    <w:basedOn w:val="DefaultParagraphFont"/>
    <w:qFormat/>
    <w:rPr>
      <w:rFonts w:ascii="Arial" w:hAnsi="Arial" w:eastAsia="Arial" w:cs="Arial"/>
      <w:i/>
      <w:iCs/>
      <w:sz w:val="22"/>
      <w:szCs w:val="22"/>
    </w:rPr>
  </w:style>
  <w:style w:type="character" w:styleId="Heading9Char">
    <w:name w:val="Heading 9 Char"/>
    <w:basedOn w:val="DefaultParagraphFont"/>
    <w:qFormat/>
    <w:rPr>
      <w:rFonts w:ascii="Arial" w:hAnsi="Arial" w:eastAsia="Arial" w:cs="Arial"/>
      <w:i/>
      <w:iCs/>
      <w:sz w:val="21"/>
      <w:szCs w:val="21"/>
    </w:rPr>
  </w:style>
  <w:style w:type="character" w:styleId="QuoteChar">
    <w:name w:val="Quote Char"/>
    <w:qFormat/>
    <w:rPr>
      <w:i/>
    </w:rPr>
  </w:style>
  <w:style w:type="character" w:styleId="IntenseQuoteChar">
    <w:name w:val="Intense Quote Char"/>
    <w:qFormat/>
    <w:rPr>
      <w:i/>
    </w:rPr>
  </w:style>
  <w:style w:type="character" w:styleId="CaptionChar">
    <w:name w:val="Caption Char"/>
    <w:basedOn w:val="DefaultParagraphFont"/>
    <w:qFormat/>
    <w:rPr>
      <w:b/>
      <w:bCs/>
      <w:color w:themeColor="accent1" w:val="4F81BD"/>
      <w:sz w:val="18"/>
      <w:szCs w:val="18"/>
    </w:rPr>
  </w:style>
  <w:style w:type="character" w:styleId="FootnoteTextChar">
    <w:name w:val="Footnote Text Char"/>
    <w:qFormat/>
    <w:rPr>
      <w:sz w:val="18"/>
    </w:rPr>
  </w:style>
  <w:style w:type="character" w:styleId="EndnoteTextChar">
    <w:name w:val="Endnote Text Char"/>
    <w:qFormat/>
    <w:rPr>
      <w:sz w:val="20"/>
    </w:rPr>
  </w:style>
  <w:style w:type="character" w:styleId="Heading1Char">
    <w:name w:val="Heading 1 Char"/>
    <w:basedOn w:val="DefaultParagraphFont"/>
    <w:qFormat/>
    <w:rPr>
      <w:rFonts w:ascii="Arial" w:hAnsi="Arial" w:eastAsia="Arial" w:cs="Arial"/>
      <w:sz w:val="40"/>
      <w:szCs w:val="40"/>
    </w:rPr>
  </w:style>
  <w:style w:type="character" w:styleId="Heading2Char">
    <w:name w:val="Heading 2 Char"/>
    <w:basedOn w:val="DefaultParagraphFont"/>
    <w:qFormat/>
    <w:rPr>
      <w:rFonts w:ascii="Arial" w:hAnsi="Arial" w:eastAsia="Arial" w:cs="Arial"/>
      <w:sz w:val="34"/>
    </w:rPr>
  </w:style>
  <w:style w:type="character" w:styleId="Heading3Char">
    <w:name w:val="Heading 3 Char"/>
    <w:basedOn w:val="DefaultParagraphFont"/>
    <w:qFormat/>
    <w:rPr>
      <w:rFonts w:ascii="Arial" w:hAnsi="Arial" w:eastAsia="Arial" w:cs="Arial"/>
      <w:sz w:val="30"/>
      <w:szCs w:val="30"/>
    </w:rPr>
  </w:style>
  <w:style w:type="character" w:styleId="Heading4Char">
    <w:name w:val="Heading 4 Char"/>
    <w:basedOn w:val="DefaultParagraphFont"/>
    <w:qFormat/>
    <w:rPr>
      <w:rFonts w:ascii="Arial" w:hAnsi="Arial" w:eastAsia="Arial" w:cs="Arial"/>
      <w:b/>
      <w:bCs/>
      <w:sz w:val="26"/>
      <w:szCs w:val="26"/>
    </w:rPr>
  </w:style>
  <w:style w:type="character" w:styleId="Heading5Char">
    <w:name w:val="Heading 5 Char"/>
    <w:basedOn w:val="DefaultParagraphFont"/>
    <w:qFormat/>
    <w:rPr>
      <w:rFonts w:ascii="Arial" w:hAnsi="Arial" w:eastAsia="Arial" w:cs="Arial"/>
      <w:b/>
      <w:bCs/>
      <w:sz w:val="24"/>
      <w:szCs w:val="24"/>
    </w:rPr>
  </w:style>
  <w:style w:type="character" w:styleId="6">
    <w:name w:val="Заголовок 6 Знак"/>
    <w:basedOn w:val="DefaultParagraphFont"/>
    <w:qFormat/>
    <w:rPr>
      <w:rFonts w:ascii="Arial" w:hAnsi="Arial" w:eastAsia="Arial" w:cs="Arial"/>
      <w:b/>
      <w:bCs/>
      <w:sz w:val="22"/>
      <w:szCs w:val="22"/>
    </w:rPr>
  </w:style>
  <w:style w:type="character" w:styleId="7">
    <w:name w:val="Заголовок 7 Знак"/>
    <w:basedOn w:val="DefaultParagraphFont"/>
    <w:qFormat/>
    <w:rPr>
      <w:rFonts w:ascii="Arial" w:hAnsi="Arial" w:eastAsia="Arial" w:cs="Arial"/>
      <w:b/>
      <w:bCs/>
      <w:i/>
      <w:iCs/>
      <w:sz w:val="22"/>
      <w:szCs w:val="22"/>
    </w:rPr>
  </w:style>
  <w:style w:type="character" w:styleId="8">
    <w:name w:val="Заголовок 8 Знак"/>
    <w:basedOn w:val="DefaultParagraphFont"/>
    <w:qFormat/>
    <w:rPr>
      <w:rFonts w:ascii="Arial" w:hAnsi="Arial" w:eastAsia="Arial" w:cs="Arial"/>
      <w:i/>
      <w:iCs/>
      <w:sz w:val="22"/>
      <w:szCs w:val="22"/>
    </w:rPr>
  </w:style>
  <w:style w:type="character" w:styleId="9">
    <w:name w:val="Заголовок 9 Знак"/>
    <w:basedOn w:val="DefaultParagraphFont"/>
    <w:qFormat/>
    <w:rPr>
      <w:rFonts w:ascii="Arial" w:hAnsi="Arial" w:eastAsia="Arial" w:cs="Arial"/>
      <w:i/>
      <w:iCs/>
      <w:sz w:val="21"/>
      <w:szCs w:val="21"/>
    </w:rPr>
  </w:style>
  <w:style w:type="character" w:styleId="TitleChar">
    <w:name w:val="Title Char"/>
    <w:basedOn w:val="DefaultParagraphFont"/>
    <w:qFormat/>
    <w:rPr>
      <w:sz w:val="48"/>
      <w:szCs w:val="48"/>
    </w:rPr>
  </w:style>
  <w:style w:type="character" w:styleId="SubtitleChar">
    <w:name w:val="Subtitle Char"/>
    <w:basedOn w:val="DefaultParagraphFont"/>
    <w:qFormat/>
    <w:rPr>
      <w:sz w:val="24"/>
      <w:szCs w:val="24"/>
    </w:rPr>
  </w:style>
  <w:style w:type="character" w:styleId="2">
    <w:name w:val="Цитата 2 Знак"/>
    <w:link w:val="Quote"/>
    <w:qFormat/>
    <w:rPr>
      <w:i/>
    </w:rPr>
  </w:style>
  <w:style w:type="character" w:styleId="Style5">
    <w:name w:val="Выделенная цитата Знак"/>
    <w:link w:val="IntenseQuote"/>
    <w:qFormat/>
    <w:rPr>
      <w:i/>
    </w:rPr>
  </w:style>
  <w:style w:type="character" w:styleId="HeaderChar">
    <w:name w:val="Header Char"/>
    <w:basedOn w:val="DefaultParagraphFont"/>
    <w:qFormat/>
    <w:rPr/>
  </w:style>
  <w:style w:type="character" w:styleId="FooterChar">
    <w:name w:val="Footer Char"/>
    <w:basedOn w:val="DefaultParagraphFont"/>
    <w:qFormat/>
    <w:rPr/>
  </w:style>
  <w:style w:type="character" w:styleId="Style6">
    <w:name w:val="Название объекта Знак"/>
    <w:basedOn w:val="DefaultParagraphFont"/>
    <w:link w:val="Caption1"/>
    <w:qFormat/>
    <w:rPr>
      <w:b/>
      <w:bCs/>
      <w:color w:themeColor="accent1" w:val="4F81BD"/>
      <w:sz w:val="18"/>
      <w:szCs w:val="18"/>
    </w:rPr>
  </w:style>
  <w:style w:type="character" w:styleId="Style7">
    <w:name w:val="Текст сноски Знак"/>
    <w:qFormat/>
    <w:rPr>
      <w:sz w:val="18"/>
    </w:rPr>
  </w:style>
  <w:style w:type="character" w:styleId="Style8">
    <w:name w:val="Символ сноски"/>
    <w:qFormat/>
    <w:rPr>
      <w:vertAlign w:val="superscript"/>
    </w:rPr>
  </w:style>
  <w:style w:type="character" w:styleId="FootnoteReference">
    <w:name w:val="Footnote Reference"/>
    <w:rPr>
      <w:vertAlign w:val="superscript"/>
    </w:rPr>
  </w:style>
  <w:style w:type="character" w:styleId="Style9">
    <w:name w:val="Текст концевой сноски Знак"/>
    <w:qFormat/>
    <w:rPr>
      <w:sz w:val="20"/>
    </w:rPr>
  </w:style>
  <w:style w:type="character" w:styleId="Style10">
    <w:name w:val="Символ концевой сноски"/>
    <w:qFormat/>
    <w:rPr>
      <w:vertAlign w:val="superscript"/>
    </w:rPr>
  </w:style>
  <w:style w:type="character" w:styleId="EndnoteReference">
    <w:name w:val="Endnote Reference"/>
    <w:rPr>
      <w:vertAlign w:val="superscript"/>
    </w:rPr>
  </w:style>
  <w:style w:type="character" w:styleId="1">
    <w:name w:val="Обычный1"/>
    <w:qFormat/>
    <w:rPr/>
  </w:style>
  <w:style w:type="character" w:styleId="21">
    <w:name w:val="Оглавление 2 Знак"/>
    <w:qFormat/>
    <w:rPr>
      <w:rFonts w:ascii="XO Thames" w:hAnsi="XO Thames"/>
      <w:sz w:val="28"/>
    </w:rPr>
  </w:style>
  <w:style w:type="character" w:styleId="4">
    <w:name w:val="Оглавление 4 Знак"/>
    <w:qFormat/>
    <w:rPr>
      <w:rFonts w:ascii="XO Thames" w:hAnsi="XO Thames"/>
      <w:sz w:val="28"/>
    </w:rPr>
  </w:style>
  <w:style w:type="character" w:styleId="61">
    <w:name w:val="Оглавление 6 Знак"/>
    <w:qFormat/>
    <w:rPr>
      <w:rFonts w:ascii="XO Thames" w:hAnsi="XO Thames"/>
      <w:sz w:val="28"/>
    </w:rPr>
  </w:style>
  <w:style w:type="character" w:styleId="71">
    <w:name w:val="Оглавление 7 Знак"/>
    <w:qFormat/>
    <w:rPr>
      <w:rFonts w:ascii="XO Thames" w:hAnsi="XO Thames"/>
      <w:sz w:val="28"/>
    </w:rPr>
  </w:style>
  <w:style w:type="character" w:styleId="Endnote">
    <w:name w:val="Endnote"/>
    <w:link w:val="Endnote1"/>
    <w:qFormat/>
    <w:rPr>
      <w:rFonts w:ascii="XO Thames" w:hAnsi="XO Thames"/>
      <w:sz w:val="22"/>
    </w:rPr>
  </w:style>
  <w:style w:type="character" w:styleId="3">
    <w:name w:val="Заголовок 3 Знак"/>
    <w:qFormat/>
    <w:rPr>
      <w:rFonts w:ascii="XO Thames" w:hAnsi="XO Thames"/>
      <w:b/>
      <w:sz w:val="26"/>
    </w:rPr>
  </w:style>
  <w:style w:type="character" w:styleId="31">
    <w:name w:val="Оглавление 3 Знак"/>
    <w:qFormat/>
    <w:rPr>
      <w:rFonts w:ascii="XO Thames" w:hAnsi="XO Thames"/>
      <w:sz w:val="28"/>
    </w:rPr>
  </w:style>
  <w:style w:type="character" w:styleId="5">
    <w:name w:val="Заголовок 5 Знак"/>
    <w:qFormat/>
    <w:rPr>
      <w:rFonts w:ascii="XO Thames" w:hAnsi="XO Thames"/>
      <w:b/>
      <w:sz w:val="22"/>
    </w:rPr>
  </w:style>
  <w:style w:type="character" w:styleId="11">
    <w:name w:val="Заголовок 1 Знак"/>
    <w:qFormat/>
    <w:rPr>
      <w:rFonts w:ascii="XO Thames" w:hAnsi="XO Thames"/>
      <w:b/>
      <w:sz w:val="32"/>
    </w:rPr>
  </w:style>
  <w:style w:type="character" w:styleId="Hyperlink">
    <w:name w:val="Hyperlink"/>
    <w:link w:val="14"/>
    <w:rPr>
      <w:color w:val="0000FF"/>
      <w:u w:val="single"/>
    </w:rPr>
  </w:style>
  <w:style w:type="character" w:styleId="Footnote">
    <w:name w:val="Footnote"/>
    <w:link w:val="Footnote1"/>
    <w:qFormat/>
    <w:rPr>
      <w:rFonts w:ascii="XO Thames" w:hAnsi="XO Thames"/>
      <w:sz w:val="22"/>
    </w:rPr>
  </w:style>
  <w:style w:type="character" w:styleId="12">
    <w:name w:val="Оглавление 1 Знак"/>
    <w:qFormat/>
    <w:rPr>
      <w:rFonts w:ascii="XO Thames" w:hAnsi="XO Thames"/>
      <w:b/>
      <w:sz w:val="28"/>
    </w:rPr>
  </w:style>
  <w:style w:type="character" w:styleId="HeaderandFooter">
    <w:name w:val="Header and Footer"/>
    <w:qFormat/>
    <w:rPr>
      <w:rFonts w:ascii="XO Thames" w:hAnsi="XO Thames"/>
      <w:sz w:val="28"/>
    </w:rPr>
  </w:style>
  <w:style w:type="character" w:styleId="91">
    <w:name w:val="Оглавление 9 Знак"/>
    <w:qFormat/>
    <w:rPr>
      <w:rFonts w:ascii="XO Thames" w:hAnsi="XO Thames"/>
      <w:sz w:val="28"/>
    </w:rPr>
  </w:style>
  <w:style w:type="character" w:styleId="81">
    <w:name w:val="Оглавление 8 Знак"/>
    <w:qFormat/>
    <w:rPr>
      <w:rFonts w:ascii="XO Thames" w:hAnsi="XO Thames"/>
      <w:sz w:val="28"/>
    </w:rPr>
  </w:style>
  <w:style w:type="character" w:styleId="51">
    <w:name w:val="Оглавление 5 Знак"/>
    <w:qFormat/>
    <w:rPr>
      <w:rFonts w:ascii="XO Thames" w:hAnsi="XO Thames"/>
      <w:sz w:val="28"/>
    </w:rPr>
  </w:style>
  <w:style w:type="character" w:styleId="Style11">
    <w:name w:val="Верхний колонтитул Знак"/>
    <w:basedOn w:val="1"/>
    <w:qFormat/>
    <w:rPr/>
  </w:style>
  <w:style w:type="character" w:styleId="Style12">
    <w:name w:val="Подзаголовок Знак"/>
    <w:qFormat/>
    <w:rPr>
      <w:rFonts w:ascii="XO Thames" w:hAnsi="XO Thames"/>
      <w:i/>
      <w:sz w:val="24"/>
    </w:rPr>
  </w:style>
  <w:style w:type="character" w:styleId="Style13">
    <w:name w:val="Нижний колонтитул Знак"/>
    <w:basedOn w:val="1"/>
    <w:qFormat/>
    <w:rPr/>
  </w:style>
  <w:style w:type="character" w:styleId="Style14">
    <w:name w:val="Название Знак"/>
    <w:qFormat/>
    <w:rPr>
      <w:rFonts w:ascii="XO Thames" w:hAnsi="XO Thames"/>
      <w:b/>
      <w:caps/>
      <w:sz w:val="40"/>
    </w:rPr>
  </w:style>
  <w:style w:type="character" w:styleId="41">
    <w:name w:val="Заголовок 4 Знак"/>
    <w:qFormat/>
    <w:rPr>
      <w:rFonts w:ascii="XO Thames" w:hAnsi="XO Thames"/>
      <w:b/>
      <w:sz w:val="24"/>
    </w:rPr>
  </w:style>
  <w:style w:type="character" w:styleId="22">
    <w:name w:val="Заголовок 2 Знак"/>
    <w:qFormat/>
    <w:rPr>
      <w:rFonts w:ascii="XO Thames" w:hAnsi="XO Thames"/>
      <w:b/>
      <w:sz w:val="28"/>
    </w:rPr>
  </w:style>
  <w:style w:type="character" w:styleId="FontStyle11">
    <w:name w:val="Font Style11"/>
    <w:qFormat/>
    <w:rPr>
      <w:rFonts w:ascii="Times New Roman" w:hAnsi="Times New Roman" w:cs="Times New Roman"/>
      <w:sz w:val="26"/>
      <w:szCs w:val="26"/>
    </w:rPr>
  </w:style>
  <w:style w:type="character" w:styleId="Style15">
    <w:name w:val="Текст примечания Знак"/>
    <w:basedOn w:val="DefaultParagraphFont"/>
    <w:link w:val="Annotationtext"/>
    <w:qFormat/>
    <w:rPr>
      <w:sz w:val="20"/>
    </w:rPr>
  </w:style>
  <w:style w:type="character" w:styleId="Annotationreference">
    <w:name w:val="annotation reference"/>
    <w:basedOn w:val="DefaultParagraphFont"/>
    <w:qFormat/>
    <w:rPr>
      <w:sz w:val="16"/>
      <w:szCs w:val="16"/>
    </w:rPr>
  </w:style>
  <w:style w:type="character" w:styleId="Style16">
    <w:name w:val="Текст выноски Знак"/>
    <w:basedOn w:val="DefaultParagraphFont"/>
    <w:link w:val="BalloonText"/>
    <w:qFormat/>
    <w:rPr>
      <w:rFonts w:ascii="Tahoma" w:hAnsi="Tahoma" w:cs="Tahoma"/>
      <w:sz w:val="16"/>
      <w:szCs w:val="16"/>
    </w:rPr>
  </w:style>
  <w:style w:type="character" w:styleId="Style17">
    <w:name w:val="Тема примечания Знак"/>
    <w:basedOn w:val="Style15"/>
    <w:link w:val="Annotationsubject"/>
    <w:qFormat/>
    <w:rPr>
      <w:b/>
      <w:bCs/>
      <w:sz w:val="20"/>
    </w:rPr>
  </w:style>
  <w:style w:type="character" w:styleId="52">
    <w:name w:val="Основной текст (5)_"/>
    <w:basedOn w:val="DefaultParagraphFont"/>
    <w:qFormat/>
    <w:rPr>
      <w:rFonts w:ascii="Times New Roman" w:hAnsi="Times New Roman" w:eastAsia="Times New Roman" w:cs="Times New Roman"/>
      <w:b w:val="false"/>
      <w:bCs w:val="false"/>
      <w:i w:val="false"/>
      <w:iCs w:val="false"/>
      <w:caps w:val="false"/>
      <w:smallCaps w:val="false"/>
      <w:strike w:val="false"/>
      <w:dstrike w:val="false"/>
      <w:sz w:val="26"/>
      <w:szCs w:val="26"/>
      <w:u w:val="none"/>
    </w:rPr>
  </w:style>
  <w:style w:type="character" w:styleId="53">
    <w:name w:val="Основной текст (5)"/>
    <w:basedOn w:val="52"/>
    <w:qFormat/>
    <w:rPr>
      <w:rFonts w:ascii="Times New Roman" w:hAnsi="Times New Roman" w:eastAsia="Times New Roman" w:cs="Times New Roman"/>
      <w:b w:val="false"/>
      <w:bCs w:val="false"/>
      <w:i w:val="false"/>
      <w:iCs w:val="false"/>
      <w:caps w:val="false"/>
      <w:smallCaps w:val="false"/>
      <w:strike w:val="false"/>
      <w:dstrike w:val="false"/>
      <w:color w:val="000000"/>
      <w:spacing w:val="0"/>
      <w:w w:val="100"/>
      <w:sz w:val="26"/>
      <w:szCs w:val="26"/>
      <w:u w:val="none"/>
      <w:lang w:val="ru-RU" w:eastAsia="ru-RU" w:bidi="ru-RU"/>
    </w:rPr>
  </w:style>
  <w:style w:type="character" w:styleId="Style18">
    <w:name w:val="Маркеры"/>
    <w:qFormat/>
    <w:rPr>
      <w:rFonts w:ascii="OpenSymbol" w:hAnsi="OpenSymbol" w:eastAsia="OpenSymbol" w:cs="OpenSymbol"/>
    </w:rPr>
  </w:style>
  <w:style w:type="character" w:styleId="FollowedHyperlink">
    <w:name w:val="FollowedHyperlink"/>
    <w:rPr>
      <w:color w:val="800000"/>
      <w:u w:val="single"/>
    </w:rPr>
  </w:style>
  <w:style w:type="character" w:styleId="Allowtextselection">
    <w:name w:val="allowtextselection"/>
    <w:basedOn w:val="DefaultParagraphFont"/>
    <w:qFormat/>
    <w:rPr/>
  </w:style>
  <w:style w:type="paragraph" w:styleId="Style19">
    <w:name w:val="Заголовок"/>
    <w:basedOn w:val="Normal"/>
    <w:next w:val="BodyText"/>
    <w:qFormat/>
    <w:pPr>
      <w:keepNext w:val="true"/>
      <w:spacing w:before="240" w:after="120"/>
    </w:pPr>
    <w:rPr>
      <w:rFonts w:ascii="PT Astra Serif" w:hAnsi="PT Astra Serif" w:eastAsia="Tahoma" w:cs="Noto Sans Devanagari"/>
      <w:sz w:val="28"/>
      <w:szCs w:val="28"/>
    </w:rPr>
  </w:style>
  <w:style w:type="paragraph" w:styleId="BodyText">
    <w:name w:val="Body Text"/>
    <w:basedOn w:val="Normal"/>
    <w:pPr>
      <w:spacing w:before="0" w:after="140"/>
    </w:pPr>
    <w:rPr/>
  </w:style>
  <w:style w:type="paragraph" w:styleId="List">
    <w:name w:val="List"/>
    <w:basedOn w:val="BodyText"/>
    <w:pPr/>
    <w:rPr>
      <w:rFonts w:ascii="PT Astra Serif" w:hAnsi="PT Astra Serif" w:cs="Noto Sans Devanagari"/>
    </w:rPr>
  </w:style>
  <w:style w:type="paragraph" w:styleId="Caption">
    <w:name w:val="Caption"/>
    <w:basedOn w:val="Normal"/>
    <w:qFormat/>
    <w:pPr>
      <w:suppressLineNumbers/>
      <w:spacing w:before="120" w:after="120"/>
    </w:pPr>
    <w:rPr>
      <w:rFonts w:ascii="PT Astra Serif" w:hAnsi="PT Astra Serif" w:cs="Mangal"/>
      <w:i/>
      <w:iCs/>
      <w:sz w:val="24"/>
      <w:szCs w:val="24"/>
    </w:rPr>
  </w:style>
  <w:style w:type="paragraph" w:styleId="Style20">
    <w:name w:val="Указатель"/>
    <w:basedOn w:val="Normal"/>
    <w:qFormat/>
    <w:pPr>
      <w:suppressLineNumbers/>
    </w:pPr>
    <w:rPr>
      <w:rFonts w:ascii="PT Astra Serif" w:hAnsi="PT Astra Serif" w:cs="Mangal"/>
    </w:rPr>
  </w:style>
  <w:style w:type="paragraph" w:styleId="Caption1">
    <w:name w:val="caption1"/>
    <w:basedOn w:val="Normal"/>
    <w:next w:val="Normal"/>
    <w:link w:val="Style6"/>
    <w:qFormat/>
    <w:pPr/>
    <w:rPr>
      <w:b/>
      <w:bCs/>
      <w:color w:themeColor="accent1" w:val="4F81BD"/>
      <w:sz w:val="18"/>
      <w:szCs w:val="18"/>
    </w:rPr>
  </w:style>
  <w:style w:type="paragraph" w:styleId="Indexheading1">
    <w:name w:val="index heading1"/>
    <w:basedOn w:val="Style19"/>
    <w:qFormat/>
    <w:pPr/>
    <w:rPr/>
  </w:style>
  <w:style w:type="paragraph" w:styleId="ListParagraph">
    <w:name w:val="List Paragraph"/>
    <w:basedOn w:val="Normal"/>
    <w:qFormat/>
    <w:pPr>
      <w:spacing w:before="0" w:after="200"/>
      <w:ind w:left="720"/>
      <w:contextualSpacing/>
    </w:pPr>
    <w:rPr/>
  </w:style>
  <w:style w:type="paragraph" w:styleId="NoSpacing">
    <w:name w:val="No Spacing"/>
    <w:qFormat/>
    <w:pPr>
      <w:widowControl/>
      <w:suppressAutoHyphens w:val="true"/>
      <w:overflowPunct w:val="false"/>
      <w:bidi w:val="0"/>
      <w:spacing w:before="0" w:after="0"/>
      <w:jc w:val="left"/>
    </w:pPr>
    <w:rPr>
      <w:rFonts w:ascii="Calibri" w:hAnsi="Calibri" w:eastAsia="Times New Roman" w:cs="Times New Roman"/>
      <w:color w:val="000000"/>
      <w:kern w:val="0"/>
      <w:sz w:val="22"/>
      <w:szCs w:val="20"/>
      <w:lang w:val="ru-RU" w:eastAsia="ru-RU" w:bidi="ar-SA"/>
    </w:rPr>
  </w:style>
  <w:style w:type="paragraph" w:styleId="Quote">
    <w:name w:val="Quote"/>
    <w:basedOn w:val="Normal"/>
    <w:next w:val="Normal"/>
    <w:link w:val="2"/>
    <w:qFormat/>
    <w:pPr>
      <w:ind w:left="720" w:right="720"/>
    </w:pPr>
    <w:rPr>
      <w:i/>
    </w:rPr>
  </w:style>
  <w:style w:type="paragraph" w:styleId="IntenseQuote">
    <w:name w:val="Intense Quote"/>
    <w:basedOn w:val="Normal"/>
    <w:next w:val="Normal"/>
    <w:link w:val="Style5"/>
    <w:qFormat/>
    <w:pPr>
      <w:pBdr>
        <w:top w:val="single" w:sz="4" w:space="5" w:color="FFFFFF"/>
        <w:left w:val="single" w:sz="4" w:space="10" w:color="FFFFFF"/>
        <w:bottom w:val="single" w:sz="4" w:space="5" w:color="FFFFFF"/>
        <w:right w:val="single" w:sz="4" w:space="10" w:color="FFFFFF"/>
      </w:pBdr>
      <w:shd w:val="clear" w:fill="F2F2F2"/>
      <w:ind w:left="720" w:right="720"/>
    </w:pPr>
    <w:rPr>
      <w:i/>
    </w:rPr>
  </w:style>
  <w:style w:type="paragraph" w:styleId="FootnoteText">
    <w:name w:val="Footnote Text"/>
    <w:basedOn w:val="Normal"/>
    <w:link w:val="Style7"/>
    <w:pPr>
      <w:spacing w:lineRule="auto" w:line="240" w:before="0" w:after="40"/>
    </w:pPr>
    <w:rPr>
      <w:sz w:val="18"/>
    </w:rPr>
  </w:style>
  <w:style w:type="paragraph" w:styleId="EndnoteText">
    <w:name w:val="Endnote Text"/>
    <w:basedOn w:val="Normal"/>
    <w:link w:val="Style9"/>
    <w:pPr>
      <w:spacing w:lineRule="auto" w:line="240" w:before="0" w:after="0"/>
    </w:pPr>
    <w:rPr>
      <w:sz w:val="20"/>
    </w:rPr>
  </w:style>
  <w:style w:type="paragraph" w:styleId="IndexHeading">
    <w:name w:val="Index Heading"/>
    <w:basedOn w:val="Style19"/>
    <w:pPr/>
    <w:rPr/>
  </w:style>
  <w:style w:type="paragraph" w:styleId="TOCHeading">
    <w:name w:val="TOC Heading"/>
    <w:qFormat/>
    <w:pPr>
      <w:widowControl/>
      <w:suppressAutoHyphens w:val="true"/>
      <w:overflowPunct w:val="false"/>
      <w:bidi w:val="0"/>
      <w:spacing w:lineRule="auto" w:line="276" w:before="0" w:after="200"/>
      <w:jc w:val="left"/>
    </w:pPr>
    <w:rPr>
      <w:rFonts w:ascii="Calibri" w:hAnsi="Calibri" w:eastAsia="Times New Roman" w:cs="Times New Roman"/>
      <w:color w:val="000000"/>
      <w:kern w:val="0"/>
      <w:sz w:val="22"/>
      <w:szCs w:val="20"/>
      <w:lang w:val="ru-RU" w:eastAsia="ru-RU" w:bidi="ar-SA"/>
    </w:rPr>
  </w:style>
  <w:style w:type="paragraph" w:styleId="TableofFigures">
    <w:name w:val="Table of Figures"/>
    <w:basedOn w:val="Normal"/>
    <w:next w:val="Normal"/>
    <w:pPr>
      <w:spacing w:before="0" w:after="0"/>
    </w:pPr>
    <w:rPr/>
  </w:style>
  <w:style w:type="paragraph" w:styleId="13">
    <w:name w:val="Основной шрифт абзаца1"/>
    <w:qFormat/>
    <w:pPr>
      <w:widowControl/>
      <w:suppressAutoHyphens w:val="true"/>
      <w:overflowPunct w:val="false"/>
      <w:bidi w:val="0"/>
      <w:spacing w:lineRule="auto" w:line="276" w:before="0" w:after="200"/>
      <w:jc w:val="left"/>
    </w:pPr>
    <w:rPr>
      <w:rFonts w:ascii="Calibri" w:hAnsi="Calibri" w:eastAsia="Times New Roman" w:cs="Times New Roman"/>
      <w:color w:val="000000"/>
      <w:kern w:val="0"/>
      <w:sz w:val="22"/>
      <w:szCs w:val="20"/>
      <w:lang w:val="ru-RU" w:eastAsia="ru-RU" w:bidi="ar-SA"/>
    </w:rPr>
  </w:style>
  <w:style w:type="paragraph" w:styleId="TOC2">
    <w:name w:val="TOC 2"/>
    <w:next w:val="Normal"/>
    <w:link w:val="21"/>
    <w:pPr>
      <w:widowControl/>
      <w:suppressAutoHyphens w:val="true"/>
      <w:overflowPunct w:val="false"/>
      <w:bidi w:val="0"/>
      <w:spacing w:lineRule="auto" w:line="276" w:before="0" w:after="200"/>
      <w:ind w:left="200"/>
      <w:jc w:val="left"/>
    </w:pPr>
    <w:rPr>
      <w:rFonts w:ascii="XO Thames" w:hAnsi="XO Thames" w:eastAsia="Times New Roman" w:cs="Times New Roman"/>
      <w:color w:val="000000"/>
      <w:kern w:val="0"/>
      <w:sz w:val="28"/>
      <w:szCs w:val="20"/>
      <w:lang w:val="ru-RU" w:eastAsia="ru-RU" w:bidi="ar-SA"/>
    </w:rPr>
  </w:style>
  <w:style w:type="paragraph" w:styleId="TOC4">
    <w:name w:val="TOC 4"/>
    <w:next w:val="Normal"/>
    <w:link w:val="4"/>
    <w:pPr>
      <w:widowControl/>
      <w:suppressAutoHyphens w:val="true"/>
      <w:overflowPunct w:val="false"/>
      <w:bidi w:val="0"/>
      <w:spacing w:lineRule="auto" w:line="276" w:before="0" w:after="200"/>
      <w:ind w:left="600"/>
      <w:jc w:val="left"/>
    </w:pPr>
    <w:rPr>
      <w:rFonts w:ascii="XO Thames" w:hAnsi="XO Thames" w:eastAsia="Times New Roman" w:cs="Times New Roman"/>
      <w:color w:val="000000"/>
      <w:kern w:val="0"/>
      <w:sz w:val="28"/>
      <w:szCs w:val="20"/>
      <w:lang w:val="ru-RU" w:eastAsia="ru-RU" w:bidi="ar-SA"/>
    </w:rPr>
  </w:style>
  <w:style w:type="paragraph" w:styleId="TOC6">
    <w:name w:val="TOC 6"/>
    <w:next w:val="Normal"/>
    <w:link w:val="61"/>
    <w:pPr>
      <w:widowControl/>
      <w:suppressAutoHyphens w:val="true"/>
      <w:overflowPunct w:val="false"/>
      <w:bidi w:val="0"/>
      <w:spacing w:lineRule="auto" w:line="276" w:before="0" w:after="200"/>
      <w:ind w:left="1000"/>
      <w:jc w:val="left"/>
    </w:pPr>
    <w:rPr>
      <w:rFonts w:ascii="XO Thames" w:hAnsi="XO Thames" w:eastAsia="Times New Roman" w:cs="Times New Roman"/>
      <w:color w:val="000000"/>
      <w:kern w:val="0"/>
      <w:sz w:val="28"/>
      <w:szCs w:val="20"/>
      <w:lang w:val="ru-RU" w:eastAsia="ru-RU" w:bidi="ar-SA"/>
    </w:rPr>
  </w:style>
  <w:style w:type="paragraph" w:styleId="TOC7">
    <w:name w:val="TOC 7"/>
    <w:next w:val="Normal"/>
    <w:link w:val="71"/>
    <w:pPr>
      <w:widowControl/>
      <w:suppressAutoHyphens w:val="true"/>
      <w:overflowPunct w:val="false"/>
      <w:bidi w:val="0"/>
      <w:spacing w:lineRule="auto" w:line="276" w:before="0" w:after="200"/>
      <w:ind w:left="1200"/>
      <w:jc w:val="left"/>
    </w:pPr>
    <w:rPr>
      <w:rFonts w:ascii="XO Thames" w:hAnsi="XO Thames" w:eastAsia="Times New Roman" w:cs="Times New Roman"/>
      <w:color w:val="000000"/>
      <w:kern w:val="0"/>
      <w:sz w:val="28"/>
      <w:szCs w:val="20"/>
      <w:lang w:val="ru-RU" w:eastAsia="ru-RU" w:bidi="ar-SA"/>
    </w:rPr>
  </w:style>
  <w:style w:type="paragraph" w:styleId="Endnote1">
    <w:name w:val="Endnote1"/>
    <w:link w:val="Endnote"/>
    <w:qFormat/>
    <w:pPr>
      <w:widowControl/>
      <w:suppressAutoHyphens w:val="true"/>
      <w:overflowPunct w:val="false"/>
      <w:bidi w:val="0"/>
      <w:spacing w:lineRule="auto" w:line="276" w:before="0" w:after="200"/>
      <w:ind w:firstLine="851"/>
      <w:jc w:val="both"/>
    </w:pPr>
    <w:rPr>
      <w:rFonts w:ascii="XO Thames" w:hAnsi="XO Thames" w:eastAsia="Times New Roman" w:cs="Times New Roman"/>
      <w:color w:val="000000"/>
      <w:kern w:val="0"/>
      <w:sz w:val="22"/>
      <w:szCs w:val="20"/>
      <w:lang w:val="ru-RU" w:eastAsia="ru-RU" w:bidi="ar-SA"/>
    </w:rPr>
  </w:style>
  <w:style w:type="paragraph" w:styleId="TOC3">
    <w:name w:val="TOC 3"/>
    <w:next w:val="Normal"/>
    <w:link w:val="31"/>
    <w:pPr>
      <w:widowControl/>
      <w:suppressAutoHyphens w:val="true"/>
      <w:overflowPunct w:val="false"/>
      <w:bidi w:val="0"/>
      <w:spacing w:lineRule="auto" w:line="276" w:before="0" w:after="200"/>
      <w:ind w:left="400"/>
      <w:jc w:val="left"/>
    </w:pPr>
    <w:rPr>
      <w:rFonts w:ascii="XO Thames" w:hAnsi="XO Thames" w:eastAsia="Times New Roman" w:cs="Times New Roman"/>
      <w:color w:val="000000"/>
      <w:kern w:val="0"/>
      <w:sz w:val="28"/>
      <w:szCs w:val="20"/>
      <w:lang w:val="ru-RU" w:eastAsia="ru-RU" w:bidi="ar-SA"/>
    </w:rPr>
  </w:style>
  <w:style w:type="paragraph" w:styleId="14">
    <w:name w:val="Гиперссылка1"/>
    <w:qFormat/>
    <w:pPr>
      <w:widowControl/>
      <w:suppressAutoHyphens w:val="true"/>
      <w:overflowPunct w:val="false"/>
      <w:bidi w:val="0"/>
      <w:spacing w:lineRule="auto" w:line="276" w:before="0" w:after="200"/>
      <w:jc w:val="left"/>
    </w:pPr>
    <w:rPr>
      <w:rFonts w:ascii="Calibri" w:hAnsi="Calibri" w:eastAsia="Times New Roman" w:cs="Times New Roman"/>
      <w:color w:val="0000FF"/>
      <w:kern w:val="0"/>
      <w:sz w:val="22"/>
      <w:szCs w:val="20"/>
      <w:u w:val="single"/>
      <w:lang w:val="ru-RU" w:eastAsia="ru-RU" w:bidi="ar-SA"/>
    </w:rPr>
  </w:style>
  <w:style w:type="paragraph" w:styleId="Footnote1">
    <w:name w:val="Footnote1"/>
    <w:link w:val="Footnote"/>
    <w:qFormat/>
    <w:pPr>
      <w:widowControl/>
      <w:suppressAutoHyphens w:val="true"/>
      <w:overflowPunct w:val="false"/>
      <w:bidi w:val="0"/>
      <w:spacing w:lineRule="auto" w:line="276" w:before="0" w:after="200"/>
      <w:ind w:firstLine="851"/>
      <w:jc w:val="both"/>
    </w:pPr>
    <w:rPr>
      <w:rFonts w:ascii="XO Thames" w:hAnsi="XO Thames" w:eastAsia="Times New Roman" w:cs="Times New Roman"/>
      <w:color w:val="000000"/>
      <w:kern w:val="0"/>
      <w:sz w:val="22"/>
      <w:szCs w:val="20"/>
      <w:lang w:val="ru-RU" w:eastAsia="ru-RU" w:bidi="ar-SA"/>
    </w:rPr>
  </w:style>
  <w:style w:type="paragraph" w:styleId="TOC1">
    <w:name w:val="TOC 1"/>
    <w:next w:val="Normal"/>
    <w:link w:val="12"/>
    <w:pPr>
      <w:widowControl/>
      <w:suppressAutoHyphens w:val="true"/>
      <w:overflowPunct w:val="false"/>
      <w:bidi w:val="0"/>
      <w:spacing w:lineRule="auto" w:line="276" w:before="0" w:after="200"/>
      <w:jc w:val="left"/>
    </w:pPr>
    <w:rPr>
      <w:rFonts w:ascii="XO Thames" w:hAnsi="XO Thames" w:eastAsia="Times New Roman" w:cs="Times New Roman"/>
      <w:b/>
      <w:color w:val="000000"/>
      <w:kern w:val="0"/>
      <w:sz w:val="28"/>
      <w:szCs w:val="20"/>
      <w:lang w:val="ru-RU" w:eastAsia="ru-RU" w:bidi="ar-SA"/>
    </w:rPr>
  </w:style>
  <w:style w:type="paragraph" w:styleId="Style21">
    <w:name w:val="Колонтитул"/>
    <w:qFormat/>
    <w:pPr>
      <w:widowControl/>
      <w:suppressAutoHyphens w:val="true"/>
      <w:overflowPunct w:val="false"/>
      <w:bidi w:val="0"/>
      <w:spacing w:before="0" w:after="200"/>
      <w:jc w:val="both"/>
    </w:pPr>
    <w:rPr>
      <w:rFonts w:ascii="XO Thames" w:hAnsi="XO Thames" w:eastAsia="Times New Roman" w:cs="Times New Roman"/>
      <w:color w:val="000000"/>
      <w:kern w:val="0"/>
      <w:sz w:val="28"/>
      <w:szCs w:val="20"/>
      <w:lang w:val="ru-RU" w:eastAsia="ru-RU" w:bidi="ar-SA"/>
    </w:rPr>
  </w:style>
  <w:style w:type="paragraph" w:styleId="TOC9">
    <w:name w:val="TOC 9"/>
    <w:next w:val="Normal"/>
    <w:link w:val="91"/>
    <w:pPr>
      <w:widowControl/>
      <w:suppressAutoHyphens w:val="true"/>
      <w:overflowPunct w:val="false"/>
      <w:bidi w:val="0"/>
      <w:spacing w:lineRule="auto" w:line="276" w:before="0" w:after="200"/>
      <w:ind w:left="1600"/>
      <w:jc w:val="left"/>
    </w:pPr>
    <w:rPr>
      <w:rFonts w:ascii="XO Thames" w:hAnsi="XO Thames" w:eastAsia="Times New Roman" w:cs="Times New Roman"/>
      <w:color w:val="000000"/>
      <w:kern w:val="0"/>
      <w:sz w:val="28"/>
      <w:szCs w:val="20"/>
      <w:lang w:val="ru-RU" w:eastAsia="ru-RU" w:bidi="ar-SA"/>
    </w:rPr>
  </w:style>
  <w:style w:type="paragraph" w:styleId="TOC8">
    <w:name w:val="TOC 8"/>
    <w:next w:val="Normal"/>
    <w:link w:val="81"/>
    <w:pPr>
      <w:widowControl/>
      <w:suppressAutoHyphens w:val="true"/>
      <w:overflowPunct w:val="false"/>
      <w:bidi w:val="0"/>
      <w:spacing w:lineRule="auto" w:line="276" w:before="0" w:after="200"/>
      <w:ind w:left="1400"/>
      <w:jc w:val="left"/>
    </w:pPr>
    <w:rPr>
      <w:rFonts w:ascii="XO Thames" w:hAnsi="XO Thames" w:eastAsia="Times New Roman" w:cs="Times New Roman"/>
      <w:color w:val="000000"/>
      <w:kern w:val="0"/>
      <w:sz w:val="28"/>
      <w:szCs w:val="20"/>
      <w:lang w:val="ru-RU" w:eastAsia="ru-RU" w:bidi="ar-SA"/>
    </w:rPr>
  </w:style>
  <w:style w:type="paragraph" w:styleId="TOC5">
    <w:name w:val="TOC 5"/>
    <w:next w:val="Normal"/>
    <w:link w:val="51"/>
    <w:pPr>
      <w:widowControl/>
      <w:suppressAutoHyphens w:val="true"/>
      <w:overflowPunct w:val="false"/>
      <w:bidi w:val="0"/>
      <w:spacing w:lineRule="auto" w:line="276" w:before="0" w:after="200"/>
      <w:ind w:left="800"/>
      <w:jc w:val="left"/>
    </w:pPr>
    <w:rPr>
      <w:rFonts w:ascii="XO Thames" w:hAnsi="XO Thames" w:eastAsia="Times New Roman" w:cs="Times New Roman"/>
      <w:color w:val="000000"/>
      <w:kern w:val="0"/>
      <w:sz w:val="28"/>
      <w:szCs w:val="20"/>
      <w:lang w:val="ru-RU" w:eastAsia="ru-RU" w:bidi="ar-SA"/>
    </w:rPr>
  </w:style>
  <w:style w:type="paragraph" w:styleId="Header">
    <w:name w:val="Header"/>
    <w:basedOn w:val="Normal"/>
    <w:link w:val="Style11"/>
    <w:pPr>
      <w:tabs>
        <w:tab w:val="clear" w:pos="708"/>
        <w:tab w:val="center" w:pos="4677" w:leader="none"/>
        <w:tab w:val="right" w:pos="9355" w:leader="none"/>
      </w:tabs>
      <w:spacing w:lineRule="auto" w:line="240" w:before="0" w:after="0"/>
    </w:pPr>
    <w:rPr/>
  </w:style>
  <w:style w:type="paragraph" w:styleId="Subtitle">
    <w:name w:val="Subtitle"/>
    <w:next w:val="Normal"/>
    <w:link w:val="Style12"/>
    <w:qFormat/>
    <w:pPr>
      <w:widowControl/>
      <w:suppressAutoHyphens w:val="true"/>
      <w:overflowPunct w:val="false"/>
      <w:bidi w:val="0"/>
      <w:spacing w:lineRule="auto" w:line="276" w:before="0" w:after="200"/>
      <w:jc w:val="both"/>
    </w:pPr>
    <w:rPr>
      <w:rFonts w:ascii="XO Thames" w:hAnsi="XO Thames" w:eastAsia="Times New Roman" w:cs="Times New Roman"/>
      <w:i/>
      <w:color w:val="000000"/>
      <w:kern w:val="0"/>
      <w:sz w:val="24"/>
      <w:szCs w:val="20"/>
      <w:lang w:val="ru-RU" w:eastAsia="ru-RU" w:bidi="ar-SA"/>
    </w:rPr>
  </w:style>
  <w:style w:type="paragraph" w:styleId="Footer">
    <w:name w:val="Footer"/>
    <w:basedOn w:val="Normal"/>
    <w:link w:val="Style13"/>
    <w:pPr>
      <w:tabs>
        <w:tab w:val="clear" w:pos="708"/>
        <w:tab w:val="center" w:pos="4677" w:leader="none"/>
        <w:tab w:val="right" w:pos="9355" w:leader="none"/>
      </w:tabs>
      <w:spacing w:lineRule="auto" w:line="240" w:before="0" w:after="0"/>
    </w:pPr>
    <w:rPr/>
  </w:style>
  <w:style w:type="paragraph" w:styleId="Title">
    <w:name w:val="Title"/>
    <w:next w:val="Normal"/>
    <w:link w:val="Style14"/>
    <w:qFormat/>
    <w:pPr>
      <w:widowControl/>
      <w:suppressAutoHyphens w:val="true"/>
      <w:overflowPunct w:val="false"/>
      <w:bidi w:val="0"/>
      <w:spacing w:lineRule="auto" w:line="276" w:before="567" w:after="567"/>
      <w:jc w:val="center"/>
    </w:pPr>
    <w:rPr>
      <w:rFonts w:ascii="XO Thames" w:hAnsi="XO Thames" w:eastAsia="Times New Roman" w:cs="Times New Roman"/>
      <w:b/>
      <w:caps/>
      <w:color w:val="000000"/>
      <w:kern w:val="0"/>
      <w:sz w:val="40"/>
      <w:szCs w:val="20"/>
      <w:lang w:val="ru-RU" w:eastAsia="ru-RU" w:bidi="ar-SA"/>
    </w:rPr>
  </w:style>
  <w:style w:type="paragraph" w:styleId="ConsPlusNormal">
    <w:name w:val="ConsPlusNormal"/>
    <w:qFormat/>
    <w:pPr>
      <w:widowControl/>
      <w:suppressAutoHyphens w:val="true"/>
      <w:overflowPunct w:val="false"/>
      <w:bidi w:val="0"/>
      <w:spacing w:before="0" w:after="0"/>
      <w:jc w:val="left"/>
    </w:pPr>
    <w:rPr>
      <w:rFonts w:ascii="Arial" w:hAnsi="Arial" w:eastAsia="Arial" w:cs="Arial"/>
      <w:color w:val="auto"/>
      <w:kern w:val="0"/>
      <w:sz w:val="20"/>
      <w:szCs w:val="20"/>
      <w:lang w:val="en-US" w:eastAsia="zh-CN" w:bidi="ar-SA"/>
    </w:rPr>
  </w:style>
  <w:style w:type="paragraph" w:styleId="Annotationtext">
    <w:name w:val="annotation text"/>
    <w:basedOn w:val="Normal"/>
    <w:link w:val="Style15"/>
    <w:qFormat/>
    <w:pPr>
      <w:spacing w:lineRule="auto" w:line="240"/>
    </w:pPr>
    <w:rPr>
      <w:sz w:val="20"/>
    </w:rPr>
  </w:style>
  <w:style w:type="paragraph" w:styleId="BalloonText">
    <w:name w:val="Balloon Text"/>
    <w:basedOn w:val="Normal"/>
    <w:link w:val="Style16"/>
    <w:qFormat/>
    <w:pPr>
      <w:spacing w:lineRule="auto" w:line="240" w:before="0" w:after="0"/>
    </w:pPr>
    <w:rPr>
      <w:rFonts w:ascii="Tahoma" w:hAnsi="Tahoma" w:cs="Tahoma"/>
      <w:sz w:val="16"/>
      <w:szCs w:val="16"/>
    </w:rPr>
  </w:style>
  <w:style w:type="paragraph" w:styleId="Annotationsubject">
    <w:name w:val="annotation subject"/>
    <w:basedOn w:val="Annotationtext"/>
    <w:next w:val="Annotationtext"/>
    <w:link w:val="Style17"/>
    <w:qFormat/>
    <w:pPr/>
    <w:rPr>
      <w:b/>
      <w:bCs/>
    </w:rPr>
  </w:style>
  <w:style w:type="paragraph" w:styleId="Style22">
    <w:name w:val="Содержимое таблицы"/>
    <w:basedOn w:val="Normal"/>
    <w:qFormat/>
    <w:pPr>
      <w:widowControl w:val="false"/>
      <w:suppressLineNumbers/>
    </w:pPr>
    <w:rPr/>
  </w:style>
  <w:style w:type="paragraph" w:styleId="Style23">
    <w:name w:val="Заголовок таблицы"/>
    <w:basedOn w:val="Style22"/>
    <w:qFormat/>
    <w:pPr>
      <w:jc w:val="center"/>
    </w:pPr>
    <w:rPr>
      <w:b/>
      <w:bCs/>
    </w:rPr>
  </w:style>
  <w:style w:type="paragraph" w:styleId="15">
    <w:name w:val="Основной текст1"/>
    <w:basedOn w:val="Normal"/>
    <w:qFormat/>
    <w:pPr>
      <w:widowControl w:val="false"/>
      <w:ind w:firstLine="400"/>
    </w:pPr>
    <w:rPr>
      <w:sz w:val="26"/>
      <w:szCs w:val="26"/>
      <w:lang w:eastAsia="en-US"/>
    </w:rPr>
  </w:style>
  <w:style w:type="paragraph" w:styleId="BodyTextFirstIndent">
    <w:name w:val="Body Text First Indent"/>
    <w:basedOn w:val="Normal"/>
    <w:pPr>
      <w:ind w:firstLine="709"/>
      <w:jc w:val="both"/>
    </w:pPr>
    <w:rPr/>
  </w:style>
  <w:style w:type="paragraph" w:styleId="Standard">
    <w:name w:val="Standard"/>
    <w:qFormat/>
    <w:pPr>
      <w:widowControl w:val="false"/>
      <w:suppressAutoHyphens w:val="true"/>
      <w:overflowPunct w:val="false"/>
      <w:bidi w:val="0"/>
      <w:spacing w:before="0" w:after="0"/>
      <w:jc w:val="center"/>
      <w:textAlignment w:val="baseline"/>
    </w:pPr>
    <w:rPr>
      <w:rFonts w:ascii="PT Astra Serif" w:hAnsi="PT Astra Serif" w:eastAsia="PT Astra Serif" w:cs="PT Astra Serif"/>
      <w:color w:val="auto"/>
      <w:kern w:val="2"/>
      <w:sz w:val="28"/>
      <w:szCs w:val="24"/>
      <w:lang w:val="ru-RU" w:eastAsia="ru-RU" w:bidi="ar-SA"/>
    </w:rPr>
  </w:style>
  <w:style w:type="paragraph" w:styleId="16">
    <w:name w:val="Без интервала1"/>
    <w:qFormat/>
    <w:pPr>
      <w:widowControl/>
      <w:suppressAutoHyphens w:val="true"/>
      <w:overflowPunct w:val="false"/>
      <w:bidi w:val="0"/>
      <w:spacing w:lineRule="atLeast" w:line="100" w:before="0" w:after="0"/>
      <w:jc w:val="left"/>
      <w:textAlignment w:val="baseline"/>
    </w:pPr>
    <w:rPr>
      <w:rFonts w:ascii="Calibri" w:hAnsi="Calibri" w:eastAsia="Calibri" w:cs="Times New Roman"/>
      <w:color w:val="auto"/>
      <w:kern w:val="0"/>
      <w:sz w:val="22"/>
      <w:szCs w:val="22"/>
      <w:lang w:val="ru-RU" w:eastAsia="ar-SA" w:bidi="ar-SA"/>
    </w:rPr>
  </w:style>
  <w:style w:type="paragraph" w:styleId="ConsPlusTitle">
    <w:name w:val="ConsPlusTitle"/>
    <w:qFormat/>
    <w:pPr>
      <w:widowControl w:val="false"/>
      <w:suppressAutoHyphens w:val="true"/>
      <w:overflowPunct w:val="false"/>
      <w:bidi w:val="0"/>
      <w:spacing w:before="0" w:after="0"/>
      <w:jc w:val="left"/>
      <w:textAlignment w:val="baseline"/>
    </w:pPr>
    <w:rPr>
      <w:rFonts w:ascii="Arial" w:hAnsi="Arial" w:eastAsia="Times New Roman" w:cs="Arial"/>
      <w:b/>
      <w:bCs/>
      <w:color w:val="auto"/>
      <w:kern w:val="0"/>
      <w:sz w:val="20"/>
      <w:szCs w:val="20"/>
      <w:lang w:val="ru-RU" w:eastAsia="ru-RU" w:bidi="ar-SA"/>
    </w:rPr>
  </w:style>
  <w:style w:type="numbering" w:styleId="NoList">
    <w:name w:val="No List"/>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drborisovka.belregion.ru/" TargetMode="External"/><Relationship Id="rId3" Type="http://schemas.openxmlformats.org/officeDocument/2006/relationships/hyperlink" Target="https://drborisovka.belregion.ru/" TargetMode="External"/><Relationship Id="rId4" Type="http://schemas.openxmlformats.org/officeDocument/2006/relationships/hyperlink" Target="https://drborisovka.belregion.ru/" TargetMode="Externa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37</TotalTime>
  <Application>LibreOffice/7.6.7.2$Linux_X86_64 LibreOffice_project/60$Build-2</Application>
  <AppVersion>15.0000</AppVersion>
  <Pages>13</Pages>
  <Words>2095</Words>
  <Characters>16228</Characters>
  <CharactersWithSpaces>18251</CharactersWithSpaces>
  <Paragraphs>219</Paragraphs>
  <Company>SPecialiST RePack</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2026-07-16T10:36:00Z</dcterms:created>
  <dc:creator>urist</dc:creator>
  <dc:description/>
  <dc:language>ru-RU</dc:language>
  <cp:lastModifiedBy/>
  <cp:lastPrinted>2026-08-06T14:12:26Z</cp:lastPrinted>
  <dcterms:modified xsi:type="dcterms:W3CDTF">2026-09-01T11:20:56Z</dcterms:modified>
  <cp:revision>20</cp:revision>
  <dc:subject/>
  <dc:title/>
</cp:coreProperties>
</file>

<file path=docProps/custom.xml><?xml version="1.0" encoding="utf-8"?>
<Properties xmlns="http://schemas.openxmlformats.org/officeDocument/2006/custom-properties" xmlns:vt="http://schemas.openxmlformats.org/officeDocument/2006/docPropsVTypes"/>
</file>