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1" w:lineRule="exact"/>
        <w:rPr>
          <w:sz w:val="2"/>
          <w:szCs w:val="2"/>
        </w:rPr>
      </w:pPr>
      <w:r/>
      <w:bookmarkStart w:id="0" w:name="_GoBack"/>
      <w:r/>
      <w:bookmarkEnd w:id="0"/>
      <w:r/>
      <w:r/>
    </w:p>
    <w:p>
      <w:pPr>
        <w:pStyle w:val="705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</w:t>
      </w:r>
      <w:r/>
    </w:p>
    <w:p>
      <w:pPr>
        <w:pStyle w:val="705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Белгородская область</w:t>
      </w:r>
      <w:r/>
    </w:p>
    <w:p>
      <w:pPr>
        <w:pStyle w:val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8655" cy="756920"/>
                <wp:effectExtent l="19050" t="0" r="0" b="0"/>
                <wp:docPr id="1" name="Рисунок 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ER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68655" cy="756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6pt;height:59.6pt;mso-wrap-distance-left:0.0pt;mso-wrap-distance-top:0.0pt;mso-wrap-distance-right:0.0pt;mso-wrap-distance-bottom:0.0pt;" stroked="f" strokeweight="0.75pt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83"/>
        <w:jc w:val="center"/>
        <w:rPr>
          <w:b w:val="0"/>
          <w:bCs/>
          <w:color w:val="000000"/>
        </w:rPr>
      </w:pPr>
      <w:r>
        <w:rPr>
          <w:color w:val="000000"/>
        </w:rPr>
        <w:t xml:space="preserve">СОВЕТ  ДЕПУТАТОВ</w:t>
      </w:r>
      <w:r>
        <w:rPr>
          <w:color w:val="000000"/>
        </w:rPr>
        <w:t xml:space="preserve">  </w:t>
      </w:r>
      <w:r/>
    </w:p>
    <w:p>
      <w:pPr>
        <w:pStyle w:val="683"/>
        <w:jc w:val="center"/>
        <w:rPr>
          <w:b w:val="0"/>
          <w:bCs/>
          <w:color w:val="000000"/>
        </w:rPr>
      </w:pPr>
      <w:r>
        <w:rPr>
          <w:color w:val="000000"/>
        </w:rPr>
        <w:t xml:space="preserve">БОРИСОВСКОГО  МУНИЦИПАЛЬНОГО</w:t>
      </w:r>
      <w:r>
        <w:rPr>
          <w:color w:val="000000"/>
        </w:rPr>
        <w:t xml:space="preserve"> ОКРУГА  </w:t>
      </w:r>
      <w:r/>
    </w:p>
    <w:p>
      <w:pPr>
        <w:pStyle w:val="683"/>
        <w:jc w:val="center"/>
        <w:rPr>
          <w:b w:val="0"/>
          <w:bCs/>
          <w:color w:val="000000"/>
        </w:rPr>
      </w:pPr>
      <w:r>
        <w:rPr>
          <w:color w:val="000000"/>
        </w:rPr>
        <w:t xml:space="preserve">БЕЛГОРОДСКОЙ  ОБЛАСТИ</w:t>
      </w:r>
      <w:r>
        <w:rPr>
          <w:color w:val="000000"/>
        </w:rPr>
        <w:t xml:space="preserve"> </w:t>
      </w:r>
      <w:r/>
    </w:p>
    <w:p>
      <w:pPr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Десятое  </w:t>
      </w:r>
      <w:r>
        <w:rPr>
          <w:rFonts w:ascii="Times New Roman" w:hAnsi="Times New Roman" w:cs="Times New Roman"/>
          <w:b/>
          <w:szCs w:val="28"/>
        </w:rPr>
        <w:t xml:space="preserve">заседание  совета</w:t>
      </w:r>
      <w:r>
        <w:rPr>
          <w:rFonts w:ascii="Times New Roman" w:hAnsi="Times New Roman" w:cs="Times New Roman"/>
          <w:b/>
          <w:szCs w:val="28"/>
        </w:rPr>
        <w:t xml:space="preserve"> первого созыва</w:t>
      </w:r>
      <w:r/>
    </w:p>
    <w:p>
      <w:pPr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="240" w:lineRule="auto"/>
        <w:tabs>
          <w:tab w:val="left" w:pos="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Е Ш Е Н И Е  </w:t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«24»  апреля  20</w:t>
      </w:r>
      <w:r>
        <w:rPr>
          <w:rFonts w:ascii="Times New Roman" w:hAnsi="Times New Roman" w:cs="Times New Roman"/>
          <w:b/>
          <w:sz w:val="28"/>
          <w:szCs w:val="28"/>
        </w:rPr>
        <w:t xml:space="preserve">26 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№ 134</w:t>
      </w:r>
      <w:r>
        <w:rPr>
          <w:sz w:val="28"/>
          <w:szCs w:val="28"/>
        </w:rPr>
      </w:r>
    </w:p>
    <w:p>
      <w:pPr>
        <w:spacing w:line="1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Порядка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>
        <w:rPr>
          <w:sz w:val="28"/>
          <w:szCs w:val="28"/>
        </w:rPr>
      </w:r>
    </w:p>
    <w:p>
      <w:pPr>
        <w:pStyle w:val="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осмотра зданий, сооружений, 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асположенных </w:t>
      </w:r>
      <w:r>
        <w:rPr>
          <w:sz w:val="28"/>
          <w:szCs w:val="28"/>
        </w:rPr>
      </w:r>
    </w:p>
    <w:p>
      <w:pPr>
        <w:pStyle w:val="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Борисовского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sz w:val="28"/>
          <w:szCs w:val="28"/>
        </w:rPr>
      </w:r>
    </w:p>
    <w:p>
      <w:pPr>
        <w:pStyle w:val="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целях оценки их технического состояния </w:t>
      </w:r>
      <w:r>
        <w:rPr>
          <w:sz w:val="28"/>
          <w:szCs w:val="28"/>
        </w:rPr>
      </w:r>
    </w:p>
    <w:p>
      <w:pPr>
        <w:pStyle w:val="6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надлежащего технического обслуживания </w:t>
      </w:r>
      <w:r>
        <w:rPr>
          <w:sz w:val="28"/>
          <w:szCs w:val="28"/>
        </w:rPr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п.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 xml:space="preserve">32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color w:val="000000"/>
          <w:sz w:val="28"/>
          <w:szCs w:val="28"/>
        </w:rPr>
        <w:t xml:space="preserve">20 марта 2025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8 ч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8, ч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11 ст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55.24 Градостроительного </w:t>
      </w:r>
      <w:hyperlink r:id="rId12" w:tooltip="&quot;Градостроительный кодекс Российской Федерации&quot; от 29.12.2004 N 190-ФЗ (ред. от 30.12.2012) (с изм. и доп., вступающими в силу с 01.01.2013)------------ Недействующая редакция{КонсультантПлюс}" w:history="1">
        <w:r>
          <w:rPr>
            <w:rFonts w:ascii="Times New Roman" w:hAnsi="Times New Roman" w:cs="Times New Roman"/>
            <w:sz w:val="28"/>
            <w:szCs w:val="28"/>
          </w:rPr>
          <w:t xml:space="preserve">кодекс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п. </w:t>
      </w:r>
      <w:r>
        <w:rPr>
          <w:rFonts w:ascii="Times New Roman" w:hAnsi="Times New Roman" w:cs="Times New Roman"/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 ч. 1 ст. 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Борисовского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</w:t>
      </w:r>
      <w:r>
        <w:rPr>
          <w:rFonts w:ascii="Times New Roman" w:hAnsi="Times New Roman"/>
          <w:color w:val="000000"/>
          <w:sz w:val="28"/>
          <w:szCs w:val="28"/>
        </w:rPr>
        <w:t xml:space="preserve">Совет депутатов Борисовского муниципального округа Белгородской области решил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проведения осмотра зданий, сооружений, </w:t>
      </w:r>
      <w:r/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Борисовского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в целях оценки их технического состояния и надлежащего технического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№1).</w:t>
      </w:r>
      <w:r/>
    </w:p>
    <w:p>
      <w:pPr>
        <w:pStyle w:val="69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проведению осмотра зданий, сооружений, расположенных на территории Борисовского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в целях оценки их технического состояния и надлежащего технического обслуживания и утвер</w:t>
      </w:r>
      <w:r>
        <w:rPr>
          <w:rFonts w:ascii="Times New Roman" w:hAnsi="Times New Roman" w:cs="Times New Roman"/>
          <w:sz w:val="28"/>
          <w:szCs w:val="28"/>
        </w:rPr>
        <w:t xml:space="preserve">дить её состав (приложение № 2).</w:t>
      </w:r>
      <w:r/>
    </w:p>
    <w:p>
      <w:pPr>
        <w:pStyle w:val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</w:t>
      </w:r>
      <w:r>
        <w:rPr>
          <w:rFonts w:ascii="Times New Roman" w:hAnsi="Times New Roman"/>
          <w:sz w:val="28"/>
          <w:szCs w:val="28"/>
        </w:rPr>
        <w:t xml:space="preserve">Муниципального совета </w:t>
      </w:r>
      <w:r>
        <w:rPr>
          <w:rFonts w:ascii="Times New Roman" w:hAnsi="Times New Roman"/>
          <w:sz w:val="28"/>
          <w:szCs w:val="28"/>
        </w:rPr>
        <w:t xml:space="preserve">Борисовского </w:t>
      </w:r>
      <w:r>
        <w:rPr>
          <w:rFonts w:ascii="Times New Roman" w:hAnsi="Times New Roman"/>
          <w:sz w:val="28"/>
          <w:szCs w:val="28"/>
        </w:rPr>
        <w:t xml:space="preserve">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27 ноября 2020 года № 221 «Об у</w:t>
      </w:r>
      <w:r>
        <w:rPr>
          <w:rFonts w:ascii="Times New Roman" w:hAnsi="Times New Roman" w:cs="Times New Roman"/>
          <w:sz w:val="28"/>
          <w:szCs w:val="28"/>
        </w:rPr>
        <w:t xml:space="preserve">твер</w:t>
      </w:r>
      <w:r>
        <w:rPr>
          <w:rFonts w:ascii="Times New Roman" w:hAnsi="Times New Roman" w:cs="Times New Roman"/>
          <w:sz w:val="28"/>
          <w:szCs w:val="28"/>
        </w:rPr>
        <w:t xml:space="preserve">ж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осмотра зданий, сооружений, расположенных на территории Борисовского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в целях оценки их технического состояния и надлежащего технического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«Призыв», </w:t>
      </w:r>
      <w:r>
        <w:rPr>
          <w:rFonts w:ascii="Times New Roman" w:hAnsi="Times New Roman" w:cs="Times New Roman"/>
          <w:sz w:val="28"/>
          <w:szCs w:val="28"/>
        </w:rPr>
        <w:t xml:space="preserve">сетевом издании «Призыв 31» и разместить на официальном сайте органов местного самоуправления Борисовского муниципального округа в информационно-</w:t>
      </w:r>
      <w:r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https: //borisovskij-r31.gosweb.gosuslugi.ru/.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официального опубликования.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выполнением решения возложить на постоянную комиссию Совета депутатов Борисовского муниципального округа Белгородской области по градостроительству, жилищно-коммунальному хозяйству и вопросам экологии (Костенко Е.С.).</w:t>
      </w:r>
      <w:r/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</w:t>
      </w:r>
      <w:r/>
    </w:p>
    <w:p>
      <w:pPr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Борисовского муниципального округа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В.В. Гордиенко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Борисовского </w:t>
      </w:r>
      <w:r/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</w:t>
      </w:r>
      <w:r/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В.И.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Переверзев</w:t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05"/>
        <w:ind w:left="4536"/>
        <w:jc w:val="righ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</w:rPr>
      </w:r>
    </w:p>
    <w:p>
      <w:pPr>
        <w:pStyle w:val="705"/>
        <w:ind w:left="4536"/>
        <w:jc w:val="righ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pStyle w:val="705"/>
        <w:ind w:left="4536"/>
        <w:jc w:val="righ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Утверждено</w:t>
      </w:r>
      <w:r>
        <w:rPr>
          <w:rFonts w:ascii="Times New Roman" w:hAnsi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решением Совета депутатов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Борисовского Муниципального 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округа Белгородской области</w:t>
      </w:r>
      <w:r>
        <w:rPr>
          <w:rFonts w:ascii="Times New Roman" w:hAnsi="Times New Roman" w:cs="Times New Roman"/>
          <w:b/>
        </w:rPr>
        <w:t xml:space="preserve"> </w:t>
      </w:r>
      <w:r/>
    </w:p>
    <w:p>
      <w:pPr>
        <w:ind w:firstLine="54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«24» апреля 2026 г. № 134</w:t>
      </w:r>
      <w:r/>
    </w:p>
    <w:p>
      <w:pPr>
        <w:pStyle w:val="6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6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осмотра зданий, сооружений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, расположенных на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Борисовского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в целях оценки их технического состояния и надлежащего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технического обслуживания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pStyle w:val="69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Порядок проведения осмотра зданий, сооружений </w:t>
      </w:r>
      <w:r>
        <w:rPr>
          <w:rFonts w:ascii="Times New Roman" w:hAnsi="Times New Roman" w:cs="Times New Roman"/>
          <w:sz w:val="24"/>
          <w:szCs w:val="24"/>
        </w:rPr>
        <w:t xml:space="preserve">(далее - Порядок) разработан </w:t>
      </w:r>
      <w:r>
        <w:rPr>
          <w:rFonts w:ascii="Times New Roman" w:hAnsi="Times New Roman" w:cs="Times New Roman"/>
          <w:sz w:val="24"/>
          <w:szCs w:val="24"/>
        </w:rPr>
        <w:t xml:space="preserve">в целях оценки их технического </w:t>
      </w:r>
      <w:r>
        <w:rPr>
          <w:rFonts w:ascii="Times New Roman" w:hAnsi="Times New Roman" w:cs="Times New Roman"/>
          <w:sz w:val="24"/>
          <w:szCs w:val="24"/>
        </w:rPr>
        <w:t xml:space="preserve">состояния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 надлежащего</w:t>
      </w:r>
      <w:r>
        <w:rPr>
          <w:rFonts w:ascii="Times New Roman" w:hAnsi="Times New Roman" w:cs="Times New Roman"/>
          <w:sz w:val="24"/>
          <w:szCs w:val="24"/>
        </w:rPr>
        <w:t xml:space="preserve"> технического обслуживания </w:t>
      </w:r>
      <w:r>
        <w:rPr>
          <w:rFonts w:ascii="Times New Roman" w:hAnsi="Times New Roman" w:cs="Times New Roman"/>
          <w:sz w:val="24"/>
          <w:szCs w:val="24"/>
        </w:rPr>
        <w:t xml:space="preserve">и выдачи рекомендаций об устранении выявленных в ходе таких осмотров нарушений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Порядок устанавливает процедуру организации и проведения осмотра зданий, сооружений в целях оценки их технического состояния и надле</w:t>
      </w:r>
      <w:r>
        <w:rPr>
          <w:rFonts w:ascii="Times New Roman" w:hAnsi="Times New Roman" w:cs="Times New Roman"/>
          <w:sz w:val="24"/>
          <w:szCs w:val="24"/>
        </w:rPr>
        <w:t xml:space="preserve">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Борисовского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округ</w:t>
      </w:r>
      <w:r>
        <w:rPr>
          <w:rFonts w:ascii="Times New Roman" w:hAnsi="Times New Roman" w:cs="Times New Roman"/>
          <w:sz w:val="24"/>
          <w:szCs w:val="24"/>
        </w:rPr>
        <w:t xml:space="preserve">), за исключением случаев, если при эксплуатации таких зданий, сооружений федеральными законами предусмотрено осуществление государственного надзора.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Осмотр зданий, сооружений проводится при поступлении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>
        <w:rPr>
          <w:rFonts w:ascii="Times New Roman" w:hAnsi="Times New Roman" w:cs="Times New Roman"/>
          <w:sz w:val="24"/>
          <w:szCs w:val="24"/>
        </w:rPr>
        <w:t xml:space="preserve">Борисовского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(далее -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округа</w:t>
      </w:r>
      <w:r>
        <w:rPr>
          <w:rFonts w:ascii="Times New Roman" w:hAnsi="Times New Roman" w:cs="Times New Roman"/>
          <w:sz w:val="24"/>
          <w:szCs w:val="24"/>
        </w:rPr>
        <w:t xml:space="preserve">)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Оценка технического состояния и надлежащего технического обслуживания зданий и сооружений возлагается на </w:t>
      </w:r>
      <w:r>
        <w:rPr>
          <w:rFonts w:ascii="Times New Roman" w:hAnsi="Times New Roman" w:cs="Times New Roman"/>
          <w:sz w:val="24"/>
          <w:szCs w:val="24"/>
        </w:rPr>
        <w:t xml:space="preserve">комиссию (Приложение    № 2 к настоящему решению) по проведению осмотра зданий, сооружений, расположенных на территории Борисовского муниципального округа, в целях оценки их технического состояния и надлежащего технического обслуживания (далее - Комиссия).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Комиссия совместно с собственником обследуемого </w:t>
      </w:r>
      <w:r>
        <w:rPr>
          <w:rFonts w:ascii="Times New Roman" w:hAnsi="Times New Roman" w:cs="Times New Roman"/>
          <w:sz w:val="24"/>
          <w:szCs w:val="24"/>
        </w:rPr>
        <w:t xml:space="preserve">здания 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При осмотре зданий, сооружений проводится визуальное обследование конструкций (с </w:t>
      </w:r>
      <w:r>
        <w:rPr>
          <w:rFonts w:ascii="Times New Roman" w:hAnsi="Times New Roman" w:cs="Times New Roman"/>
          <w:sz w:val="24"/>
          <w:szCs w:val="24"/>
        </w:rPr>
        <w:t xml:space="preserve">фотофиксацией</w:t>
      </w:r>
      <w:r>
        <w:rPr>
          <w:rFonts w:ascii="Times New Roman" w:hAnsi="Times New Roman" w:cs="Times New Roman"/>
          <w:sz w:val="24"/>
          <w:szCs w:val="24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обмер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и иные мероприятия, необходимые для оценки технического сост</w:t>
      </w:r>
      <w:r>
        <w:rPr>
          <w:rFonts w:ascii="Times New Roman" w:hAnsi="Times New Roman" w:cs="Times New Roman"/>
          <w:sz w:val="24"/>
          <w:szCs w:val="24"/>
        </w:rPr>
        <w:t xml:space="preserve">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Срок проведения осмотра зданий, сооружений </w:t>
      </w:r>
      <w:r>
        <w:rPr>
          <w:rFonts w:ascii="Times New Roman" w:hAnsi="Times New Roman" w:cs="Times New Roman"/>
          <w:sz w:val="24"/>
          <w:szCs w:val="24"/>
        </w:rPr>
        <w:t xml:space="preserve">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В случае проведения экспертиз срок продлевается на время проведения экспертиз.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По результатам осмотра зданий, сооружений составляется акт осмотра здания, </w:t>
      </w:r>
      <w:r>
        <w:rPr>
          <w:rFonts w:ascii="Times New Roman" w:hAnsi="Times New Roman" w:cs="Times New Roman"/>
          <w:sz w:val="24"/>
          <w:szCs w:val="24"/>
        </w:rPr>
        <w:t xml:space="preserve">сооружения по форме согласно </w:t>
      </w:r>
      <w:hyperlink w:tooltip="АКТ ОСМОТРА ЗДАНИЯ (СООРУЖЕНИЯ)" w:anchor="Par64" w:history="1">
        <w:r>
          <w:rPr>
            <w:rFonts w:ascii="Times New Roman" w:hAnsi="Times New Roman" w:cs="Times New Roman"/>
            <w:sz w:val="24"/>
            <w:szCs w:val="24"/>
          </w:rPr>
          <w:t xml:space="preserve">Приложению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(</w:t>
      </w:r>
      <w:r>
        <w:rPr>
          <w:rFonts w:ascii="Times New Roman" w:hAnsi="Times New Roman" w:cs="Times New Roman"/>
          <w:sz w:val="24"/>
          <w:szCs w:val="24"/>
        </w:rPr>
        <w:t xml:space="preserve">далее - акт осмотра), а в случае поступления заявления о возникновении аварийных ситуаций в зданиях, сооружениях или возникновении угрозы разрушения зданий, сооружений - акт осмотра здания, сооружения при аварийных ситуациях или угрозе разрушения согласно </w:t>
      </w:r>
      <w:hyperlink w:tooltip="АКТ ОСМОТРА ЗДАНИЙ (СООРУЖЕНИЙ) ПРИ АВАРИЙНЫХ СИТУАЦИЯХ" w:anchor="Par151" w:history="1">
        <w:r>
          <w:rPr>
            <w:rFonts w:ascii="Times New Roman" w:hAnsi="Times New Roman" w:cs="Times New Roman"/>
            <w:sz w:val="24"/>
            <w:szCs w:val="24"/>
          </w:rPr>
          <w:t xml:space="preserve">Приложению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К акту осмотра прикладываются материалы </w:t>
      </w:r>
      <w:r>
        <w:rPr>
          <w:rFonts w:ascii="Times New Roman" w:hAnsi="Times New Roman" w:cs="Times New Roman"/>
          <w:sz w:val="24"/>
          <w:szCs w:val="24"/>
        </w:rPr>
        <w:t xml:space="preserve">фотофиксации</w:t>
      </w:r>
      <w:r>
        <w:rPr>
          <w:rFonts w:ascii="Times New Roman" w:hAnsi="Times New Roman" w:cs="Times New Roman"/>
          <w:sz w:val="24"/>
          <w:szCs w:val="24"/>
        </w:rPr>
        <w:t xml:space="preserve"> осматриваемого здания, сооружения и иные материалы, оформленные в ходе осмотра здания, сооружения.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 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 случае выявления при проведении осмотра зданий, сооружений на</w:t>
      </w:r>
      <w:r>
        <w:rPr>
          <w:rFonts w:ascii="Times New Roman" w:hAnsi="Times New Roman" w:cs="Times New Roman"/>
          <w:sz w:val="24"/>
          <w:szCs w:val="24"/>
        </w:rPr>
        <w:t xml:space="preserve">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Акт осмотра составляется в </w:t>
      </w:r>
      <w:r>
        <w:rPr>
          <w:rFonts w:ascii="Times New Roman" w:hAnsi="Times New Roman" w:cs="Times New Roman"/>
          <w:sz w:val="24"/>
          <w:szCs w:val="24"/>
        </w:rPr>
        <w:t xml:space="preserve">тре</w:t>
      </w:r>
      <w:r>
        <w:rPr>
          <w:rFonts w:ascii="Times New Roman" w:hAnsi="Times New Roman" w:cs="Times New Roman"/>
          <w:sz w:val="24"/>
          <w:szCs w:val="24"/>
        </w:rPr>
        <w:t xml:space="preserve">х экземплярах. Один экземпляр акта осмотра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заявителю по почте, по адресу, указанному в заявлении либо выдается при личном посещении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Второй экземпляр вручается под роспись собственнику обследуемого здания. Третий </w:t>
      </w:r>
      <w:r>
        <w:rPr>
          <w:rFonts w:ascii="Times New Roman" w:hAnsi="Times New Roman" w:cs="Times New Roman"/>
          <w:sz w:val="24"/>
          <w:szCs w:val="24"/>
        </w:rPr>
        <w:t xml:space="preserve">экземпляр хранится в архиве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Борисовского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70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14.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Заявитель, собственник обследуемого здания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вправе обжаловать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суде или арбитражном суде в установленном законом порядке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решения, принятые в ходе осмотра зданий, сооружений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действия (бездействия)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Комиссии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принимающе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такое решение, а также должностных лиц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входящих в состав Комиссии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В случае выявления нарушений требований технических регламентов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Борисовского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направляет копию акта осмотра в течение трех дней со дня его утверждения в орган, должностному лицу, в компетенцию котор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входит решение вопроса о привлечении к ответственности лица, совершившего такое нарушение.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 xml:space="preserve">Сведения о проведенном осмотре зданий, сооружений вносятся в журнал учета осмотров зданий, сооружений, который ведется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уполномоченным органом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Борисовского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по форме, включающей: порядковый номер; номер и дату проведения осмотра; наименование объекта; наименование собственника объекта; место нахождения осматриваемого здания, сооружения; описание выявленных недостатков; дату и отметку в получении.</w:t>
      </w:r>
      <w:r/>
    </w:p>
    <w:p>
      <w:pPr>
        <w:pStyle w:val="69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 xml:space="preserve">Журнал учета осмотров зданий, сооружений должен быть прошит, пронумерован и удостоверен печатью.</w:t>
      </w:r>
      <w:r/>
    </w:p>
    <w:p>
      <w:pPr>
        <w:pStyle w:val="69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</w:t>
      </w:r>
      <w:r/>
    </w:p>
    <w:p>
      <w:pPr>
        <w:pStyle w:val="6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9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Приложение №1</w:t>
      </w:r>
      <w:r/>
    </w:p>
    <w:p>
      <w:pPr>
        <w:pStyle w:val="694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Порядку проведения осмотра зданий,</w:t>
      </w:r>
      <w:r/>
    </w:p>
    <w:p>
      <w:pPr>
        <w:pStyle w:val="694"/>
        <w:ind w:left="48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сооружений, расположенных на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Борисовского муниципального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целях оценки их технического состояния и надлежащего технического обслуживания</w:t>
      </w:r>
      <w:r/>
    </w:p>
    <w:p>
      <w:pPr>
        <w:pStyle w:val="694"/>
        <w:ind w:firstLine="540"/>
        <w:jc w:val="both"/>
      </w:pPr>
      <w:r/>
      <w:r/>
    </w:p>
    <w:p>
      <w:pPr>
        <w:pStyle w:val="694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1" w:name="Par64"/>
      <w:r/>
      <w:bookmarkEnd w:id="1"/>
      <w:r/>
      <w:r/>
    </w:p>
    <w:p>
      <w:pPr>
        <w:pStyle w:val="6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ОСМОТРА ЗДАНИЯ (СООРУЖЕНИЯ)</w:t>
      </w:r>
      <w:r/>
    </w:p>
    <w:p>
      <w:pPr>
        <w:pStyle w:val="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__________20 __ г.</w:t>
      </w:r>
      <w:r/>
    </w:p>
    <w:p>
      <w:pPr>
        <w:pStyle w:val="6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населенный пункт</w:t>
      </w:r>
      <w:r/>
    </w:p>
    <w:p>
      <w:pPr>
        <w:pStyle w:val="6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Название здания (сооружения) 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Адрес __________________________________________________________________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Владелец (балансодержатель) 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Пользователи (наниматели, арендаторы) 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Год постройки 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Материал стен 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Этажность ______________________________________________________________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Наличие подвала 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осмотра здания (сооружения) и заключение комиссии: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в составе -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 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комиссии: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________________________________________________________________________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________________________________________________________________________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Представители: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________________________________________________________________________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_________________________________________________________________________,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произвела осмотр 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наименование здания (сооружения)</w:t>
      </w:r>
      <w:r/>
    </w:p>
    <w:p>
      <w:pPr>
        <w:pStyle w:val="6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вышеуказанному адресу.</w:t>
      </w:r>
      <w:r/>
    </w:p>
    <w:p>
      <w:pPr>
        <w:pStyle w:val="69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tbl>
      <w:tblPr>
        <w:tblW w:w="9781" w:type="dxa"/>
        <w:tblInd w:w="40" w:type="dxa"/>
        <w:tblLayout w:type="fixed"/>
        <w:tblCellMar>
          <w:left w:w="40" w:type="dxa"/>
          <w:top w:w="75" w:type="dxa"/>
          <w:right w:w="40" w:type="dxa"/>
          <w:bottom w:w="75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2551"/>
        <w:gridCol w:w="2977"/>
      </w:tblGrid>
      <w:tr>
        <w:trPr>
          <w:trHeight w:val="239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6" w:type="dxa"/>
            <w:textDirection w:val="lrTb"/>
            <w:noWrap w:val="false"/>
          </w:tcPr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7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конструкций,</w:t>
            </w:r>
            <w:r/>
          </w:p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и устройств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551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состояния,</w:t>
            </w:r>
            <w:r/>
          </w:p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дефектов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977" w:type="dxa"/>
            <w:textDirection w:val="lrTb"/>
            <w:noWrap w:val="false"/>
          </w:tcPr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</w:t>
            </w:r>
            <w:r/>
          </w:p>
          <w:p>
            <w:pPr>
              <w:pStyle w:val="6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рекомендуемых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работ, сроки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</w:t>
            </w:r>
            <w:r/>
          </w:p>
        </w:tc>
      </w:tr>
      <w:tr>
        <w:trPr>
          <w:trHeight w:val="269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6" w:type="dxa"/>
            <w:textDirection w:val="lrTb"/>
            <w:noWrap w:val="false"/>
          </w:tcPr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7" w:type="dxa"/>
            <w:textDirection w:val="lrTb"/>
            <w:noWrap w:val="false"/>
          </w:tcPr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               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551" w:type="dxa"/>
            <w:textDirection w:val="lrTb"/>
            <w:noWrap w:val="false"/>
          </w:tcPr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     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977" w:type="dxa"/>
            <w:textDirection w:val="lrTb"/>
            <w:noWrap w:val="false"/>
          </w:tcPr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4          </w:t>
            </w:r>
            <w:r/>
          </w:p>
        </w:tc>
      </w:tr>
      <w:tr>
        <w:trPr>
          <w:trHeight w:val="7506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6" w:type="dxa"/>
            <w:textDirection w:val="lrTb"/>
            <w:noWrap w:val="false"/>
          </w:tcPr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 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3827" w:type="dxa"/>
            <w:textDirection w:val="lrTb"/>
            <w:noWrap w:val="false"/>
          </w:tcPr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   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и колодцы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Фундаменты (подвал)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Несущие стены (колонны)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Перегородки        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Балки (фермы)      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Перекрытия         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Лестницы           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Полы               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Проемы (окна, двери, ворота)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Кровля             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Наружная отделка   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архитектурные детали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водоотводящие устройства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отделка 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 отопление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Местное отопление  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Санитарно-технические устройства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      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Вентиляция         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Мусоропровод       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Лифты               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Энергоснабжение, освещение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оборудование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Встроенные помещения           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 </w:t>
            </w:r>
            <w:r/>
          </w:p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551" w:type="dxa"/>
            <w:textDirection w:val="lrTb"/>
            <w:noWrap w:val="false"/>
          </w:tcPr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977" w:type="dxa"/>
            <w:textDirection w:val="lrTb"/>
            <w:noWrap w:val="false"/>
          </w:tcPr>
          <w:p>
            <w:pPr>
              <w:pStyle w:val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pStyle w:val="69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общего внешнего осмотра произведено: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взятие проб материалов для испытаний 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другие замеры и испытания конструкций и оборудования 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 и рекомендации: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Подписи: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</w:t>
      </w:r>
      <w:r/>
    </w:p>
    <w:p>
      <w:pPr>
        <w:pStyle w:val="6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</w:t>
      </w:r>
      <w:r/>
    </w:p>
    <w:p>
      <w:pPr>
        <w:pStyle w:val="69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05"/>
        <w:ind w:left="4536" w:firstLine="284"/>
        <w:jc w:val="left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pStyle w:val="705"/>
        <w:ind w:left="4536" w:firstLine="284"/>
        <w:jc w:val="left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Приложение №2</w:t>
      </w:r>
      <w:r/>
    </w:p>
    <w:p>
      <w:pPr>
        <w:pStyle w:val="694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Порядку проведения осмотра зданий,</w:t>
      </w:r>
      <w:r/>
    </w:p>
    <w:p>
      <w:pPr>
        <w:pStyle w:val="694"/>
        <w:ind w:left="48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сооружений, расположенных на территории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Борисовского муниципального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целях оценки их технического состояния и надлежащего технического обслуживания</w:t>
      </w:r>
      <w:r/>
    </w:p>
    <w:p>
      <w:pPr>
        <w:pStyle w:val="694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4"/>
        <w:jc w:val="center"/>
        <w:rPr>
          <w:rFonts w:ascii="Times New Roman" w:hAnsi="Times New Roman" w:cs="Times New Roman"/>
          <w:b/>
          <w:sz w:val="24"/>
          <w:szCs w:val="24"/>
        </w:rPr>
      </w:pPr>
      <w:r/>
      <w:bookmarkStart w:id="2" w:name="Par151"/>
      <w:r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АКТ ОСМОТРА ЗДАНИЙ (СООРУЖЕНИЙ) </w:t>
      </w:r>
      <w:r/>
    </w:p>
    <w:p>
      <w:pPr>
        <w:pStyle w:val="6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АВАРИЙНЫХ СИТУАЦИЯХ</w:t>
      </w:r>
      <w:r/>
    </w:p>
    <w:p>
      <w:pPr>
        <w:pStyle w:val="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 УГРОЗЕ РАЗРУШЕНИЯ</w:t>
      </w:r>
      <w:r/>
    </w:p>
    <w:p>
      <w:pPr>
        <w:pStyle w:val="694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«</w:t>
      </w:r>
      <w:r>
        <w:rPr>
          <w:rFonts w:ascii="Times New Roman" w:hAnsi="Times New Roman" w:cs="Times New Roman"/>
          <w:sz w:val="26"/>
          <w:szCs w:val="26"/>
        </w:rPr>
        <w:t xml:space="preserve">__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____</w:t>
      </w:r>
      <w:r>
        <w:rPr>
          <w:rFonts w:ascii="Times New Roman" w:hAnsi="Times New Roman" w:cs="Times New Roman"/>
          <w:sz w:val="26"/>
          <w:szCs w:val="26"/>
        </w:rPr>
        <w:t xml:space="preserve">___</w:t>
      </w:r>
      <w:r>
        <w:rPr>
          <w:rFonts w:ascii="Times New Roman" w:hAnsi="Times New Roman" w:cs="Times New Roman"/>
          <w:sz w:val="26"/>
          <w:szCs w:val="26"/>
        </w:rPr>
        <w:t xml:space="preserve">20 __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/>
    </w:p>
    <w:p>
      <w:pPr>
        <w:pStyle w:val="6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населенный пункт</w:t>
      </w:r>
      <w:r/>
    </w:p>
    <w:p>
      <w:pPr>
        <w:pStyle w:val="6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зданий (сооружений) 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Владелец (балансодержатель) 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стен 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Этажность ________________________________________________________________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 и дата неблагоприятных воздействий 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 осмотра</w:t>
      </w:r>
      <w:r>
        <w:rPr>
          <w:rFonts w:ascii="Times New Roman" w:hAnsi="Times New Roman" w:cs="Times New Roman"/>
          <w:sz w:val="24"/>
          <w:szCs w:val="24"/>
        </w:rPr>
        <w:t xml:space="preserve"> зданий (сооружений) и заключение комиссии: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в составе -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_____________________________________________________</w:t>
      </w:r>
      <w:r/>
    </w:p>
    <w:p>
      <w:pPr>
        <w:pStyle w:val="6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 xml:space="preserve">комиссии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произвела осмотр _______________________________, пострадавших в результате</w:t>
      </w:r>
      <w:r/>
    </w:p>
    <w:p>
      <w:pPr>
        <w:pStyle w:val="6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наименование зданий (сооружений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/>
    </w:p>
    <w:p>
      <w:pPr>
        <w:pStyle w:val="6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Краткое описание последствий неблагоприятных воздействий: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 состояния</w:t>
      </w:r>
      <w:r>
        <w:rPr>
          <w:rFonts w:ascii="Times New Roman" w:hAnsi="Times New Roman" w:cs="Times New Roman"/>
          <w:sz w:val="24"/>
          <w:szCs w:val="24"/>
        </w:rPr>
        <w:t xml:space="preserve">   здания   (сооружения)   после   неблагоприятных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воздействий _______________________________________________________________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 о</w:t>
      </w:r>
      <w:r>
        <w:rPr>
          <w:rFonts w:ascii="Times New Roman" w:hAnsi="Times New Roman" w:cs="Times New Roman"/>
          <w:sz w:val="24"/>
          <w:szCs w:val="24"/>
        </w:rPr>
        <w:t xml:space="preserve">   мерах   по   предотвращению развития разрушительных  явлений,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принятых сразу после неблагоприятных воздействий 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 по   ликвидации   </w:t>
      </w:r>
      <w:r>
        <w:rPr>
          <w:rFonts w:ascii="Times New Roman" w:hAnsi="Times New Roman" w:cs="Times New Roman"/>
          <w:sz w:val="24"/>
          <w:szCs w:val="24"/>
        </w:rPr>
        <w:t xml:space="preserve">последствий  неблагоприятных</w:t>
      </w:r>
      <w:r>
        <w:rPr>
          <w:rFonts w:ascii="Times New Roman" w:hAnsi="Times New Roman" w:cs="Times New Roman"/>
          <w:sz w:val="24"/>
          <w:szCs w:val="24"/>
        </w:rPr>
        <w:t xml:space="preserve">  воздействий,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сроки и исполнители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Подписи:</w:t>
      </w:r>
      <w:r/>
    </w:p>
    <w:p>
      <w:pPr>
        <w:pStyle w:val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</w:t>
      </w:r>
      <w:r/>
    </w:p>
    <w:p>
      <w:pPr>
        <w:pStyle w:val="6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комиссии</w:t>
      </w:r>
      <w:r/>
    </w:p>
    <w:p>
      <w:pPr>
        <w:pStyle w:val="694"/>
        <w:ind w:firstLine="540"/>
        <w:jc w:val="both"/>
      </w:pPr>
      <w:r/>
      <w:r/>
    </w:p>
    <w:p>
      <w:pPr>
        <w:pStyle w:val="694"/>
        <w:ind w:firstLine="540"/>
        <w:jc w:val="both"/>
      </w:pPr>
      <w:r>
        <w:t xml:space="preserve">____________________________________________________________________________</w:t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Приложение №2</w:t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решению Муниципального совета</w:t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Борисовского муниципального округа</w:t>
      </w:r>
      <w:r/>
    </w:p>
    <w:p>
      <w:pPr>
        <w:pStyle w:val="705"/>
        <w:ind w:left="4536"/>
        <w:jc w:val="left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«___» __________ 2020 г. № _____</w:t>
      </w:r>
      <w:r/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94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94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Комиссии</w:t>
      </w:r>
      <w:r/>
    </w:p>
    <w:p>
      <w:pPr>
        <w:pStyle w:val="694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проведению осмотра зданий, сооружений, расположенных на территории Борисовского района, в целях оценки их технического состояния и надлежащего технического обслуживания</w:t>
      </w:r>
      <w:r/>
    </w:p>
    <w:p>
      <w:pPr>
        <w:pStyle w:val="694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862"/>
      </w:tblGrid>
      <w:tr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Усенко Алексей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главы Борисовского муниципального округа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строительству, транспорту, ЖКХ и градостроительной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комиссии;</w:t>
            </w:r>
            <w:r/>
          </w:p>
        </w:tc>
      </w:tr>
      <w:tr>
        <w:trPr>
          <w:trHeight w:val="847"/>
        </w:trPr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архитектуры администрации Борисовского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председателя комиссии;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Телелейко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архитектуры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секретарь комиссии;</w:t>
            </w:r>
            <w:r/>
          </w:p>
        </w:tc>
      </w:tr>
      <w:tr>
        <w:trPr/>
        <w:tc>
          <w:tcPr>
            <w:gridSpan w:val="2"/>
            <w:tcW w:w="97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Абрамович Алексей Сергеевич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территориального управления п. Борисовка администрации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Абрамович Александр Сергеевич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Акулиновского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округа;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Борисенко Валерий Викторович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Березовского территориального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Гринев Анатолий Владимирович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Стригуновского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Борисовского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 Владимир Алексеевич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Крюковского территориального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Краснокутский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Викторович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Хотмыжского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Борисовского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Круговой Геннадий Алексеевич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Октябрьско-Готнянского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Борисовского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ind w:left="34" w:right="-108"/>
              <w:spacing w:after="0"/>
              <w:tabs>
                <w:tab w:val="left" w:pos="50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Крикун 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Семеновна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ачальник отдела по реформированию и развитию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Борисовского муниципального округа;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 Даниил Александрович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Краснокутского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Иванович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Помогаев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Митрофанович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Грузсчанского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Борисовского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юридического отдела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ind w:left="34" w:right="-108"/>
              <w:spacing w:after="0"/>
              <w:tabs>
                <w:tab w:val="left" w:pos="501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Шаповал </w:t>
            </w:r>
            <w:r/>
          </w:p>
          <w:p>
            <w:pPr>
              <w:ind w:left="34" w:right="-108"/>
              <w:spacing w:after="0"/>
              <w:tabs>
                <w:tab w:val="left" w:pos="501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Васильевна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ачальник отдела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Борисовского муниципального округа;</w:t>
            </w:r>
            <w:r/>
          </w:p>
        </w:tc>
      </w:tr>
      <w:tr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Захарченко Юлия Сергеевна</w:t>
            </w:r>
            <w:r/>
          </w:p>
        </w:tc>
        <w:tc>
          <w:tcPr>
            <w:tcW w:w="58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Борисовского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</w:tc>
      </w:tr>
    </w:tbl>
    <w:p>
      <w:pPr>
        <w:pStyle w:val="694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4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709" w:right="851" w:bottom="709" w:left="1418" w:header="68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yrillicHeavy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343792"/>
      <w:docPartObj>
        <w:docPartGallery w:val="Page Numbers (Top of Page)"/>
        <w:docPartUnique w:val="true"/>
      </w:docPartObj>
      <w:rPr/>
    </w:sdtPr>
    <w:sdtContent>
      <w:p>
        <w:pPr>
          <w:pStyle w:val="69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6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jc w:val="center"/>
    </w:pPr>
    <w:r/>
    <w:r/>
  </w:p>
  <w:p>
    <w:pPr>
      <w:pStyle w:val="6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pStyle w:val="702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  <w:rPr>
        <w:b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3" w:hanging="648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85"/>
    <w:link w:val="683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82"/>
    <w:next w:val="68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85"/>
    <w:link w:val="1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85"/>
    <w:link w:val="684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2"/>
    <w:next w:val="68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2"/>
    <w:next w:val="68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2"/>
    <w:next w:val="68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2"/>
    <w:next w:val="68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2"/>
    <w:next w:val="68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2"/>
    <w:next w:val="68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685"/>
    <w:link w:val="705"/>
    <w:uiPriority w:val="10"/>
    <w:rPr>
      <w:sz w:val="48"/>
      <w:szCs w:val="48"/>
    </w:rPr>
  </w:style>
  <w:style w:type="paragraph" w:styleId="35">
    <w:name w:val="Subtitle"/>
    <w:basedOn w:val="682"/>
    <w:next w:val="68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5"/>
    <w:link w:val="35"/>
    <w:uiPriority w:val="11"/>
    <w:rPr>
      <w:sz w:val="24"/>
      <w:szCs w:val="24"/>
    </w:rPr>
  </w:style>
  <w:style w:type="paragraph" w:styleId="37">
    <w:name w:val="Quote"/>
    <w:basedOn w:val="682"/>
    <w:next w:val="68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2"/>
    <w:next w:val="68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85"/>
    <w:link w:val="696"/>
    <w:uiPriority w:val="99"/>
  </w:style>
  <w:style w:type="character" w:styleId="44">
    <w:name w:val="Footer Char"/>
    <w:basedOn w:val="685"/>
    <w:link w:val="698"/>
    <w:uiPriority w:val="99"/>
  </w:style>
  <w:style w:type="paragraph" w:styleId="45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8"/>
    <w:uiPriority w:val="99"/>
  </w:style>
  <w:style w:type="table" w:styleId="48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5"/>
    <w:uiPriority w:val="99"/>
    <w:unhideWhenUsed/>
    <w:rPr>
      <w:vertAlign w:val="superscript"/>
    </w:rPr>
  </w:style>
  <w:style w:type="paragraph" w:styleId="177">
    <w:name w:val="endnote text"/>
    <w:basedOn w:val="68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5"/>
    <w:uiPriority w:val="99"/>
    <w:semiHidden/>
    <w:unhideWhenUsed/>
    <w:rPr>
      <w:vertAlign w:val="superscript"/>
    </w:rPr>
  </w:style>
  <w:style w:type="paragraph" w:styleId="180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pPr>
      <w:spacing w:after="160" w:line="259" w:lineRule="auto"/>
    </w:pPr>
    <w:rPr>
      <w:rFonts w:eastAsiaTheme="minorEastAsia"/>
      <w:lang w:eastAsia="ru-RU"/>
    </w:rPr>
  </w:style>
  <w:style w:type="paragraph" w:styleId="683">
    <w:name w:val="Heading 1"/>
    <w:basedOn w:val="682"/>
    <w:next w:val="682"/>
    <w:link w:val="701"/>
    <w:qFormat/>
    <w:pPr>
      <w:jc w:val="both"/>
      <w:keepNext/>
      <w:spacing w:after="0" w:line="240" w:lineRule="auto"/>
      <w:tabs>
        <w:tab w:val="left" w:pos="900" w:leader="none"/>
      </w:tabs>
      <w:outlineLvl w:val="0"/>
    </w:pPr>
    <w:rPr>
      <w:rFonts w:ascii="Times New Roman" w:hAnsi="Times New Roman" w:eastAsia="Times New Roman" w:cs="Times New Roman"/>
      <w:b/>
      <w:sz w:val="28"/>
      <w:szCs w:val="24"/>
    </w:rPr>
  </w:style>
  <w:style w:type="paragraph" w:styleId="684">
    <w:name w:val="Heading 3"/>
    <w:basedOn w:val="682"/>
    <w:next w:val="682"/>
    <w:link w:val="707"/>
    <w:unhideWhenUsed/>
    <w:qFormat/>
    <w:pPr>
      <w:keepLines/>
      <w:keepNext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Normal (Web)"/>
    <w:basedOn w:val="68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89">
    <w:name w:val="Strong"/>
    <w:basedOn w:val="685"/>
    <w:uiPriority w:val="22"/>
    <w:qFormat/>
    <w:rPr>
      <w:b/>
      <w:bCs/>
    </w:rPr>
  </w:style>
  <w:style w:type="character" w:styleId="690" w:customStyle="1">
    <w:name w:val="Название объекта1"/>
    <w:basedOn w:val="685"/>
  </w:style>
  <w:style w:type="character" w:styleId="691">
    <w:name w:val="Hyperlink"/>
    <w:basedOn w:val="685"/>
    <w:uiPriority w:val="99"/>
    <w:semiHidden/>
    <w:unhideWhenUsed/>
    <w:rPr>
      <w:color w:val="0000ff"/>
      <w:u w:val="single"/>
    </w:rPr>
  </w:style>
  <w:style w:type="paragraph" w:styleId="692">
    <w:name w:val="Balloon Text"/>
    <w:basedOn w:val="682"/>
    <w:link w:val="69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3" w:customStyle="1">
    <w:name w:val="Текст выноски Знак"/>
    <w:basedOn w:val="685"/>
    <w:link w:val="692"/>
    <w:uiPriority w:val="99"/>
    <w:semiHidden/>
    <w:rPr>
      <w:rFonts w:ascii="Tahoma" w:hAnsi="Tahoma" w:cs="Tahoma"/>
      <w:sz w:val="16"/>
      <w:szCs w:val="16"/>
    </w:rPr>
  </w:style>
  <w:style w:type="paragraph" w:styleId="694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0"/>
      <w:lang w:eastAsia="ru-RU"/>
    </w:rPr>
  </w:style>
  <w:style w:type="paragraph" w:styleId="695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696">
    <w:name w:val="Header"/>
    <w:basedOn w:val="682"/>
    <w:link w:val="6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7" w:customStyle="1">
    <w:name w:val="Верхний колонтитул Знак"/>
    <w:basedOn w:val="685"/>
    <w:link w:val="696"/>
    <w:uiPriority w:val="99"/>
    <w:rPr>
      <w:rFonts w:eastAsiaTheme="minorEastAsia"/>
      <w:lang w:eastAsia="ru-RU"/>
    </w:rPr>
  </w:style>
  <w:style w:type="paragraph" w:styleId="698">
    <w:name w:val="Footer"/>
    <w:basedOn w:val="682"/>
    <w:link w:val="69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9" w:customStyle="1">
    <w:name w:val="Нижний колонтитул Знак"/>
    <w:basedOn w:val="685"/>
    <w:link w:val="698"/>
    <w:uiPriority w:val="99"/>
    <w:semiHidden/>
    <w:rPr>
      <w:rFonts w:eastAsiaTheme="minorEastAsia"/>
      <w:lang w:eastAsia="ru-RU"/>
    </w:rPr>
  </w:style>
  <w:style w:type="table" w:styleId="700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01" w:customStyle="1">
    <w:name w:val="Заголовок 1 Знак"/>
    <w:basedOn w:val="685"/>
    <w:link w:val="683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702" w:customStyle="1">
    <w:name w:val="Стиль1"/>
    <w:basedOn w:val="704"/>
    <w:link w:val="703"/>
    <w:pPr>
      <w:numPr>
        <w:numId w:val="1"/>
      </w:numPr>
      <w:jc w:val="both"/>
      <w:spacing w:after="0" w:line="276" w:lineRule="auto"/>
      <w:shd w:val="clear" w:color="auto" w:fill="ffffff"/>
      <w:tabs>
        <w:tab w:val="left" w:pos="1134" w:leader="none"/>
      </w:tabs>
    </w:pPr>
    <w:rPr>
      <w:rFonts w:ascii="Arial" w:hAnsi="Arial" w:eastAsia="Times New Roman" w:cs="Arial"/>
      <w:b/>
      <w:spacing w:val="2"/>
      <w:sz w:val="29"/>
      <w:szCs w:val="29"/>
    </w:rPr>
  </w:style>
  <w:style w:type="character" w:styleId="703" w:customStyle="1">
    <w:name w:val="Стиль1 Знак"/>
    <w:link w:val="702"/>
    <w:rPr>
      <w:rFonts w:ascii="Arial" w:hAnsi="Arial" w:eastAsia="Times New Roman" w:cs="Arial"/>
      <w:b/>
      <w:spacing w:val="2"/>
      <w:sz w:val="29"/>
      <w:szCs w:val="29"/>
      <w:shd w:val="clear" w:color="auto" w:fill="ffffff"/>
      <w:lang w:eastAsia="ru-RU"/>
    </w:rPr>
  </w:style>
  <w:style w:type="paragraph" w:styleId="704">
    <w:name w:val="List Paragraph"/>
    <w:basedOn w:val="682"/>
    <w:uiPriority w:val="34"/>
    <w:qFormat/>
    <w:pPr>
      <w:contextualSpacing/>
      <w:ind w:left="720"/>
    </w:pPr>
  </w:style>
  <w:style w:type="paragraph" w:styleId="705">
    <w:name w:val="Title"/>
    <w:basedOn w:val="682"/>
    <w:link w:val="706"/>
    <w:qFormat/>
    <w:pPr>
      <w:jc w:val="center"/>
      <w:spacing w:after="0" w:line="360" w:lineRule="auto"/>
    </w:pPr>
    <w:rPr>
      <w:rFonts w:ascii="CyrillicHeavy" w:hAnsi="CyrillicHeavy" w:eastAsia="Times New Roman" w:cs="Times New Roman"/>
      <w:sz w:val="32"/>
      <w:szCs w:val="20"/>
    </w:rPr>
  </w:style>
  <w:style w:type="character" w:styleId="706" w:customStyle="1">
    <w:name w:val="Название Знак"/>
    <w:basedOn w:val="685"/>
    <w:link w:val="705"/>
    <w:rPr>
      <w:rFonts w:ascii="CyrillicHeavy" w:hAnsi="CyrillicHeavy" w:eastAsia="Times New Roman" w:cs="Times New Roman"/>
      <w:sz w:val="32"/>
      <w:szCs w:val="20"/>
      <w:lang w:eastAsia="ru-RU"/>
    </w:rPr>
  </w:style>
  <w:style w:type="character" w:styleId="707" w:customStyle="1">
    <w:name w:val="Заголовок 3 Знак"/>
    <w:basedOn w:val="685"/>
    <w:link w:val="684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3AFB791CAB5A6608781036F7D693F07577B96CAD9359B9A80EAE6853B5a2pC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revision>3</cp:revision>
  <dcterms:created xsi:type="dcterms:W3CDTF">2026-04-10T06:34:00Z</dcterms:created>
  <dcterms:modified xsi:type="dcterms:W3CDTF">2026-04-27T08:13:31Z</dcterms:modified>
</cp:coreProperties>
</file>